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000"/>
      </w:tblPr>
      <w:tblGrid>
        <w:gridCol w:w="3828"/>
        <w:gridCol w:w="5812"/>
      </w:tblGrid>
      <w:tr w:rsidR="00E33004" w:rsidRPr="006B1F19" w:rsidTr="004C0A5D">
        <w:trPr>
          <w:trHeight w:val="1165"/>
        </w:trPr>
        <w:tc>
          <w:tcPr>
            <w:tcW w:w="3828" w:type="dxa"/>
          </w:tcPr>
          <w:p w:rsidR="00E33004" w:rsidRPr="006B1F19" w:rsidRDefault="00E33004" w:rsidP="003F5602">
            <w:pPr>
              <w:jc w:val="center"/>
              <w:rPr>
                <w:bCs/>
                <w:sz w:val="26"/>
                <w:lang w:val="fr-FR"/>
              </w:rPr>
            </w:pPr>
            <w:r w:rsidRPr="006B1F19">
              <w:rPr>
                <w:bCs/>
                <w:sz w:val="26"/>
                <w:lang w:val="fr-FR"/>
              </w:rPr>
              <w:t>BỘ GIÁO DỤC VÀ ĐÀO TẠO</w:t>
            </w:r>
          </w:p>
          <w:p w:rsidR="00E33004" w:rsidRPr="006B1F19" w:rsidRDefault="00E33004" w:rsidP="003F5602">
            <w:pPr>
              <w:pStyle w:val="Heading1"/>
              <w:spacing w:after="0"/>
              <w:ind w:firstLine="0"/>
              <w:rPr>
                <w:rFonts w:ascii="Times New Roman" w:hAnsi="Times New Roman"/>
                <w:lang w:val="fr-FR"/>
              </w:rPr>
            </w:pPr>
            <w:r w:rsidRPr="006B1F19">
              <w:rPr>
                <w:rFonts w:ascii="Times New Roman" w:hAnsi="Times New Roman"/>
                <w:lang w:val="fr-FR"/>
              </w:rPr>
              <w:t>ĐẠI HỌC THÁI NGUYÊN</w:t>
            </w:r>
          </w:p>
          <w:p w:rsidR="00E33004" w:rsidRPr="006B1F19" w:rsidRDefault="008E7979" w:rsidP="003F5602">
            <w:pPr>
              <w:jc w:val="center"/>
              <w:rPr>
                <w:b/>
                <w:bCs/>
                <w:sz w:val="26"/>
                <w:lang w:val="fr-FR"/>
              </w:rPr>
            </w:pPr>
            <w:r>
              <w:rPr>
                <w:b/>
                <w:bCs/>
                <w:noProof/>
                <w:sz w:val="26"/>
              </w:rPr>
              <w:pict>
                <v:line id="_x0000_s1031" style="position:absolute;left:0;text-align:left;z-index:251660288" from="60.25pt,3.5pt" to="133.35pt,3.5pt"/>
              </w:pict>
            </w:r>
          </w:p>
          <w:p w:rsidR="00E33004" w:rsidRDefault="00E33004" w:rsidP="003F5602">
            <w:pPr>
              <w:jc w:val="center"/>
              <w:rPr>
                <w:sz w:val="26"/>
                <w:lang w:val="fr-FR"/>
              </w:rPr>
            </w:pPr>
            <w:r w:rsidRPr="006B1F19">
              <w:rPr>
                <w:sz w:val="26"/>
                <w:lang w:val="fr-FR"/>
              </w:rPr>
              <w:t xml:space="preserve">Số: </w:t>
            </w:r>
            <w:r w:rsidR="00E4568C">
              <w:rPr>
                <w:sz w:val="26"/>
                <w:lang w:val="fr-FR"/>
              </w:rPr>
              <w:t>181</w:t>
            </w:r>
            <w:r w:rsidRPr="006B1F19">
              <w:rPr>
                <w:b/>
                <w:sz w:val="26"/>
                <w:lang w:val="fr-FR"/>
              </w:rPr>
              <w:t xml:space="preserve"> </w:t>
            </w:r>
            <w:r>
              <w:rPr>
                <w:sz w:val="26"/>
                <w:lang w:val="fr-FR"/>
              </w:rPr>
              <w:t>/</w:t>
            </w:r>
            <w:r w:rsidRPr="006B1F19">
              <w:rPr>
                <w:sz w:val="26"/>
                <w:lang w:val="fr-FR"/>
              </w:rPr>
              <w:t>ĐHTN</w:t>
            </w:r>
          </w:p>
          <w:p w:rsidR="00E33004" w:rsidRPr="004C0A5D" w:rsidRDefault="00E33004" w:rsidP="00A001D8">
            <w:pPr>
              <w:jc w:val="center"/>
              <w:rPr>
                <w:spacing w:val="-4"/>
                <w:lang w:val="fr-FR"/>
              </w:rPr>
            </w:pPr>
            <w:r w:rsidRPr="004C0A5D">
              <w:rPr>
                <w:spacing w:val="-4"/>
                <w:sz w:val="26"/>
                <w:lang w:val="fr-FR"/>
              </w:rPr>
              <w:t>V/v triển khai hoạt động đánh giá SVTN theo chuẩn đầu ra năm 201</w:t>
            </w:r>
            <w:r w:rsidR="00A001D8" w:rsidRPr="004C0A5D">
              <w:rPr>
                <w:spacing w:val="-4"/>
                <w:sz w:val="26"/>
                <w:lang w:val="fr-FR"/>
              </w:rPr>
              <w:t>7</w:t>
            </w:r>
          </w:p>
        </w:tc>
        <w:tc>
          <w:tcPr>
            <w:tcW w:w="5812" w:type="dxa"/>
          </w:tcPr>
          <w:p w:rsidR="00E33004" w:rsidRPr="006B1F19" w:rsidRDefault="00E33004" w:rsidP="003F5602">
            <w:pPr>
              <w:jc w:val="center"/>
              <w:rPr>
                <w:b/>
                <w:bCs/>
                <w:sz w:val="26"/>
                <w:szCs w:val="26"/>
                <w:lang w:val="fr-FR"/>
              </w:rPr>
            </w:pPr>
            <w:r w:rsidRPr="006B1F19">
              <w:rPr>
                <w:b/>
                <w:bCs/>
                <w:sz w:val="26"/>
                <w:szCs w:val="26"/>
                <w:lang w:val="fr-FR"/>
              </w:rPr>
              <w:t>CỘNG HOÀ XÃ HỘI CHỦ NGHĨA VIỆT NAM</w:t>
            </w:r>
          </w:p>
          <w:p w:rsidR="00E33004" w:rsidRPr="006B1F19" w:rsidRDefault="00E33004" w:rsidP="003F5602">
            <w:pPr>
              <w:jc w:val="center"/>
              <w:rPr>
                <w:b/>
                <w:bCs/>
                <w:sz w:val="26"/>
                <w:szCs w:val="26"/>
                <w:lang w:val="fr-FR"/>
              </w:rPr>
            </w:pPr>
            <w:r w:rsidRPr="006B1F19">
              <w:rPr>
                <w:b/>
                <w:bCs/>
                <w:sz w:val="26"/>
                <w:szCs w:val="26"/>
                <w:lang w:val="fr-FR"/>
              </w:rPr>
              <w:t>Độc lập - Tự do - Hạnh phúc</w:t>
            </w:r>
          </w:p>
          <w:p w:rsidR="00E33004" w:rsidRPr="006B1F19" w:rsidRDefault="008E7979" w:rsidP="003F5602">
            <w:pPr>
              <w:jc w:val="center"/>
              <w:rPr>
                <w:b/>
                <w:bCs/>
                <w:lang w:val="fr-FR"/>
              </w:rPr>
            </w:pPr>
            <w:r w:rsidRPr="008E7979">
              <w:rPr>
                <w:bCs/>
                <w:noProof/>
              </w:rPr>
              <w:pict>
                <v:line id="_x0000_s1032" style="position:absolute;left:0;text-align:left;z-index:251661312" from="64.65pt,3.65pt" to="214.65pt,3.65pt"/>
              </w:pict>
            </w:r>
          </w:p>
          <w:p w:rsidR="00E33004" w:rsidRPr="006B1F19" w:rsidRDefault="00E33004" w:rsidP="00E4568C">
            <w:pPr>
              <w:jc w:val="center"/>
              <w:rPr>
                <w:i/>
                <w:iCs/>
                <w:lang w:val="fr-FR"/>
              </w:rPr>
            </w:pPr>
            <w:r w:rsidRPr="006B1F19">
              <w:rPr>
                <w:i/>
                <w:iCs/>
                <w:sz w:val="26"/>
                <w:lang w:val="fr-FR"/>
              </w:rPr>
              <w:t xml:space="preserve">             Thái Nguyên, ngày </w:t>
            </w:r>
            <w:r w:rsidR="00E4568C">
              <w:rPr>
                <w:i/>
                <w:iCs/>
                <w:sz w:val="26"/>
                <w:lang w:val="fr-FR"/>
              </w:rPr>
              <w:t>10</w:t>
            </w:r>
            <w:r w:rsidRPr="006B1F19">
              <w:rPr>
                <w:i/>
                <w:iCs/>
                <w:sz w:val="26"/>
                <w:lang w:val="fr-FR"/>
              </w:rPr>
              <w:t xml:space="preserve"> tháng </w:t>
            </w:r>
            <w:r w:rsidR="00E4568C">
              <w:rPr>
                <w:i/>
                <w:iCs/>
                <w:sz w:val="26"/>
                <w:lang w:val="fr-FR"/>
              </w:rPr>
              <w:t>2</w:t>
            </w:r>
            <w:r w:rsidRPr="006B1F19">
              <w:rPr>
                <w:i/>
                <w:iCs/>
                <w:sz w:val="26"/>
                <w:lang w:val="fr-FR"/>
              </w:rPr>
              <w:t xml:space="preserve"> năm 201</w:t>
            </w:r>
            <w:r w:rsidR="00A001D8">
              <w:rPr>
                <w:i/>
                <w:iCs/>
                <w:sz w:val="26"/>
                <w:lang w:val="fr-FR"/>
              </w:rPr>
              <w:t>7</w:t>
            </w:r>
          </w:p>
        </w:tc>
      </w:tr>
    </w:tbl>
    <w:p w:rsidR="00E33004" w:rsidRDefault="00E33004" w:rsidP="00574549">
      <w:pPr>
        <w:jc w:val="center"/>
        <w:rPr>
          <w:b/>
          <w:sz w:val="26"/>
          <w:szCs w:val="26"/>
        </w:rPr>
      </w:pPr>
    </w:p>
    <w:p w:rsidR="00E33004" w:rsidRDefault="00E33004" w:rsidP="00574549">
      <w:pPr>
        <w:jc w:val="center"/>
        <w:rPr>
          <w:b/>
          <w:sz w:val="26"/>
          <w:szCs w:val="26"/>
        </w:rPr>
      </w:pPr>
    </w:p>
    <w:p w:rsidR="00E33004" w:rsidRPr="00E33004" w:rsidRDefault="00E33004" w:rsidP="00E33004">
      <w:pPr>
        <w:rPr>
          <w:sz w:val="26"/>
          <w:szCs w:val="26"/>
        </w:rPr>
      </w:pPr>
      <w:r w:rsidRPr="00E33004">
        <w:rPr>
          <w:sz w:val="26"/>
          <w:szCs w:val="26"/>
        </w:rPr>
        <w:tab/>
      </w:r>
      <w:r w:rsidRPr="00E33004">
        <w:rPr>
          <w:sz w:val="26"/>
          <w:szCs w:val="26"/>
        </w:rPr>
        <w:tab/>
        <w:t>Kính gửi:</w:t>
      </w:r>
      <w:r w:rsidRPr="00E33004">
        <w:rPr>
          <w:sz w:val="26"/>
          <w:szCs w:val="26"/>
        </w:rPr>
        <w:tab/>
        <w:t>- Hiệu trưởng các cơ</w:t>
      </w:r>
      <w:r w:rsidR="004C0A5D">
        <w:rPr>
          <w:sz w:val="26"/>
          <w:szCs w:val="26"/>
        </w:rPr>
        <w:t xml:space="preserve"> sở giáo dục đại học thành viên;</w:t>
      </w:r>
    </w:p>
    <w:p w:rsidR="00E33004" w:rsidRDefault="00E33004" w:rsidP="00E33004">
      <w:pPr>
        <w:rPr>
          <w:sz w:val="26"/>
          <w:szCs w:val="26"/>
        </w:rPr>
      </w:pPr>
      <w:r w:rsidRPr="00E33004">
        <w:rPr>
          <w:sz w:val="26"/>
          <w:szCs w:val="26"/>
        </w:rPr>
        <w:tab/>
      </w:r>
      <w:r w:rsidRPr="00E33004">
        <w:rPr>
          <w:sz w:val="26"/>
          <w:szCs w:val="26"/>
        </w:rPr>
        <w:tab/>
      </w:r>
      <w:r w:rsidRPr="00E33004">
        <w:rPr>
          <w:sz w:val="26"/>
          <w:szCs w:val="26"/>
        </w:rPr>
        <w:tab/>
      </w:r>
      <w:r w:rsidRPr="00E33004">
        <w:rPr>
          <w:sz w:val="26"/>
          <w:szCs w:val="26"/>
        </w:rPr>
        <w:tab/>
        <w:t>- Trưởng các khoa trực thuộc.</w:t>
      </w:r>
    </w:p>
    <w:p w:rsidR="00E33004" w:rsidRDefault="00E33004" w:rsidP="00E33004">
      <w:pPr>
        <w:rPr>
          <w:sz w:val="26"/>
          <w:szCs w:val="26"/>
        </w:rPr>
      </w:pPr>
    </w:p>
    <w:p w:rsidR="00E9085B" w:rsidRPr="00900314" w:rsidRDefault="00E33004" w:rsidP="00122298">
      <w:pPr>
        <w:spacing w:before="60" w:after="60" w:line="264" w:lineRule="auto"/>
        <w:jc w:val="both"/>
        <w:rPr>
          <w:spacing w:val="-1"/>
          <w:sz w:val="26"/>
          <w:szCs w:val="26"/>
        </w:rPr>
      </w:pPr>
      <w:r w:rsidRPr="00900314">
        <w:rPr>
          <w:spacing w:val="-1"/>
          <w:sz w:val="26"/>
          <w:szCs w:val="26"/>
        </w:rPr>
        <w:tab/>
        <w:t>Triển khai kế hoạch hoạt đ</w:t>
      </w:r>
      <w:r w:rsidR="00A001D8" w:rsidRPr="00900314">
        <w:rPr>
          <w:spacing w:val="-1"/>
          <w:sz w:val="26"/>
          <w:szCs w:val="26"/>
        </w:rPr>
        <w:t xml:space="preserve">ộng đảm bảo chất lượng năm 2017; căn cứ Kết luận của Giám đốc Đại học Thái Nguyên tại Hội nghị tổng kết hoạt động </w:t>
      </w:r>
      <w:r w:rsidR="00A001D8" w:rsidRPr="00900314">
        <w:rPr>
          <w:spacing w:val="-1"/>
          <w:sz w:val="26"/>
          <w:szCs w:val="26"/>
        </w:rPr>
        <w:br/>
        <w:t>đánh giá sinh viên tốt nghiệp theo chuẩn đầu ra năm 201</w:t>
      </w:r>
      <w:r w:rsidR="00BC664B" w:rsidRPr="00900314">
        <w:rPr>
          <w:spacing w:val="-1"/>
          <w:sz w:val="26"/>
          <w:szCs w:val="26"/>
        </w:rPr>
        <w:t>6</w:t>
      </w:r>
      <w:r w:rsidR="00566F28" w:rsidRPr="00900314">
        <w:rPr>
          <w:spacing w:val="-1"/>
          <w:sz w:val="26"/>
          <w:szCs w:val="26"/>
        </w:rPr>
        <w:t>; căn cứ danh sách đăng ký các chương trình đào tạo</w:t>
      </w:r>
      <w:r w:rsidR="00825974" w:rsidRPr="00900314">
        <w:rPr>
          <w:spacing w:val="-1"/>
          <w:sz w:val="26"/>
          <w:szCs w:val="26"/>
        </w:rPr>
        <w:t xml:space="preserve"> (CTĐT)</w:t>
      </w:r>
      <w:r w:rsidR="00566F28" w:rsidRPr="00900314">
        <w:rPr>
          <w:spacing w:val="-1"/>
          <w:sz w:val="26"/>
          <w:szCs w:val="26"/>
        </w:rPr>
        <w:t xml:space="preserve"> tham gia đánh giá chất lượng sinh viên tốt nghiệp dựa trên chuẩn đầu ra của các đơn vị</w:t>
      </w:r>
      <w:r w:rsidR="00BC664B" w:rsidRPr="00900314">
        <w:rPr>
          <w:spacing w:val="-1"/>
          <w:sz w:val="26"/>
          <w:szCs w:val="26"/>
        </w:rPr>
        <w:t xml:space="preserve">, </w:t>
      </w:r>
      <w:r w:rsidR="00DD6FA1" w:rsidRPr="00900314">
        <w:rPr>
          <w:spacing w:val="-1"/>
          <w:sz w:val="26"/>
          <w:szCs w:val="26"/>
        </w:rPr>
        <w:t xml:space="preserve">Giám đốc </w:t>
      </w:r>
      <w:r w:rsidR="00122298" w:rsidRPr="00900314">
        <w:rPr>
          <w:spacing w:val="-1"/>
          <w:sz w:val="26"/>
          <w:szCs w:val="26"/>
        </w:rPr>
        <w:t>Đại học Thái Nguyên</w:t>
      </w:r>
      <w:r w:rsidR="00DD6FA1" w:rsidRPr="00900314">
        <w:rPr>
          <w:spacing w:val="-1"/>
          <w:sz w:val="26"/>
          <w:szCs w:val="26"/>
        </w:rPr>
        <w:t xml:space="preserve"> (ĐHTN)</w:t>
      </w:r>
      <w:r w:rsidR="00122298" w:rsidRPr="00900314">
        <w:rPr>
          <w:spacing w:val="-1"/>
          <w:sz w:val="26"/>
          <w:szCs w:val="26"/>
        </w:rPr>
        <w:t xml:space="preserve"> yêu cầu các cơ sở giáo dục đại học thành viên và khoa trực thuộc triển khai các hoạt động sau:</w:t>
      </w:r>
    </w:p>
    <w:p w:rsidR="00E9085B" w:rsidRDefault="00E9085B" w:rsidP="00122298">
      <w:pPr>
        <w:spacing w:before="60" w:after="60" w:line="264" w:lineRule="auto"/>
        <w:jc w:val="both"/>
        <w:rPr>
          <w:sz w:val="26"/>
          <w:szCs w:val="26"/>
        </w:rPr>
      </w:pPr>
      <w:r>
        <w:rPr>
          <w:sz w:val="26"/>
          <w:szCs w:val="26"/>
        </w:rPr>
        <w:tab/>
      </w:r>
      <w:r w:rsidRPr="00E9085B">
        <w:rPr>
          <w:b/>
          <w:i/>
          <w:sz w:val="26"/>
          <w:szCs w:val="26"/>
        </w:rPr>
        <w:t>Lựa chọn chương trình đào tạo</w:t>
      </w:r>
      <w:r w:rsidR="00231387">
        <w:rPr>
          <w:b/>
          <w:i/>
          <w:sz w:val="26"/>
          <w:szCs w:val="26"/>
        </w:rPr>
        <w:t>:</w:t>
      </w:r>
      <w:r>
        <w:rPr>
          <w:sz w:val="26"/>
          <w:szCs w:val="26"/>
        </w:rPr>
        <w:t xml:space="preserve"> Mỗi đơn vị lựa chọn tối thiểu 02 CTĐT. Các đơn vị có toàn bộ CTĐT </w:t>
      </w:r>
      <w:r w:rsidR="00231387">
        <w:rPr>
          <w:sz w:val="26"/>
          <w:szCs w:val="26"/>
        </w:rPr>
        <w:t xml:space="preserve">đã </w:t>
      </w:r>
      <w:r>
        <w:rPr>
          <w:sz w:val="26"/>
          <w:szCs w:val="26"/>
        </w:rPr>
        <w:t>tham gia đánh giá</w:t>
      </w:r>
      <w:r w:rsidR="00E47A96">
        <w:rPr>
          <w:sz w:val="26"/>
          <w:szCs w:val="26"/>
        </w:rPr>
        <w:t xml:space="preserve"> </w:t>
      </w:r>
      <w:r w:rsidR="00231387">
        <w:rPr>
          <w:sz w:val="26"/>
          <w:szCs w:val="26"/>
        </w:rPr>
        <w:t>tổ chức</w:t>
      </w:r>
      <w:r w:rsidR="00E47A96">
        <w:rPr>
          <w:sz w:val="26"/>
          <w:szCs w:val="26"/>
        </w:rPr>
        <w:t xml:space="preserve"> đánh giá lại các CTĐT được đán</w:t>
      </w:r>
      <w:r w:rsidR="00231387">
        <w:rPr>
          <w:sz w:val="26"/>
          <w:szCs w:val="26"/>
        </w:rPr>
        <w:t>h giá đợt đầu trong năm 2013.</w:t>
      </w:r>
    </w:p>
    <w:p w:rsidR="00B90BB7" w:rsidRPr="00527063" w:rsidRDefault="00B90BB7" w:rsidP="00527063">
      <w:pPr>
        <w:tabs>
          <w:tab w:val="left" w:pos="900"/>
        </w:tabs>
        <w:spacing w:before="60" w:after="60" w:line="264" w:lineRule="auto"/>
        <w:ind w:left="720"/>
        <w:jc w:val="both"/>
        <w:rPr>
          <w:b/>
          <w:i/>
          <w:sz w:val="26"/>
          <w:szCs w:val="26"/>
        </w:rPr>
      </w:pPr>
      <w:r w:rsidRPr="00527063">
        <w:rPr>
          <w:b/>
          <w:i/>
          <w:sz w:val="26"/>
          <w:szCs w:val="26"/>
        </w:rPr>
        <w:t>Về đánh giá chuyên môn</w:t>
      </w:r>
    </w:p>
    <w:p w:rsidR="00E70E60" w:rsidRPr="00F206C0" w:rsidRDefault="007659B1" w:rsidP="001C67FD">
      <w:pPr>
        <w:spacing w:before="60" w:after="60" w:line="264" w:lineRule="auto"/>
        <w:ind w:firstLine="720"/>
        <w:jc w:val="both"/>
        <w:rPr>
          <w:spacing w:val="-2"/>
          <w:sz w:val="26"/>
          <w:szCs w:val="26"/>
        </w:rPr>
      </w:pPr>
      <w:r w:rsidRPr="00F206C0">
        <w:rPr>
          <w:spacing w:val="-2"/>
          <w:sz w:val="26"/>
          <w:szCs w:val="26"/>
        </w:rPr>
        <w:t xml:space="preserve">Các đơn vị </w:t>
      </w:r>
      <w:r w:rsidR="00CE140D" w:rsidRPr="00F206C0">
        <w:rPr>
          <w:spacing w:val="-2"/>
          <w:sz w:val="26"/>
          <w:szCs w:val="26"/>
        </w:rPr>
        <w:t>căn cứ vào chuẩn đầu ra đã công bố của CTĐT, chủ động lựa chọn hình thức đánh giá phù hợp, không tạo áp lực cho sinh viên. Các chủ đề phải mang tính tổng hợp kiểm tra được kiến thức, kỹ năng nghề nghiệp, kỹ năng mềm, thái độ của sinh viên. Mỗi chủ đề được xây dựng cần có biểu điểm cho từng năng lực đầu ra cụ thể, để sau hoạt động đánh giá có thể tổng hợp chung những chuẩn đầu ra nào đạt hoặc chưa đạt, cần có các biện pháp để nâng cao chất lượng</w:t>
      </w:r>
      <w:r w:rsidR="005B6DC1" w:rsidRPr="00F206C0">
        <w:rPr>
          <w:spacing w:val="-2"/>
          <w:sz w:val="26"/>
          <w:szCs w:val="26"/>
        </w:rPr>
        <w:t xml:space="preserve"> (Phụ lục:</w:t>
      </w:r>
      <w:r w:rsidR="00BE2B41" w:rsidRPr="00F206C0">
        <w:rPr>
          <w:spacing w:val="-2"/>
          <w:sz w:val="26"/>
          <w:szCs w:val="26"/>
        </w:rPr>
        <w:t xml:space="preserve"> Hướng dẫn </w:t>
      </w:r>
      <w:r w:rsidR="00AB0270" w:rsidRPr="00F206C0">
        <w:rPr>
          <w:spacing w:val="-2"/>
          <w:sz w:val="26"/>
          <w:szCs w:val="26"/>
        </w:rPr>
        <w:t xml:space="preserve">xây dựng chủ đề </w:t>
      </w:r>
      <w:r w:rsidR="00BE2B41" w:rsidRPr="00F206C0">
        <w:rPr>
          <w:spacing w:val="-2"/>
          <w:sz w:val="26"/>
          <w:szCs w:val="26"/>
        </w:rPr>
        <w:t xml:space="preserve">đánh giá </w:t>
      </w:r>
      <w:r w:rsidR="005B6DC1" w:rsidRPr="00F206C0">
        <w:rPr>
          <w:spacing w:val="-2"/>
          <w:sz w:val="26"/>
          <w:szCs w:val="26"/>
        </w:rPr>
        <w:t>và tổng hợp điểm để rà soát chuẩn đầu ra</w:t>
      </w:r>
      <w:r w:rsidR="00F508BF" w:rsidRPr="00F206C0">
        <w:rPr>
          <w:spacing w:val="-2"/>
          <w:sz w:val="26"/>
          <w:szCs w:val="26"/>
        </w:rPr>
        <w:t>)</w:t>
      </w:r>
      <w:r w:rsidR="00CE140D" w:rsidRPr="00F206C0">
        <w:rPr>
          <w:spacing w:val="-2"/>
          <w:sz w:val="26"/>
          <w:szCs w:val="26"/>
        </w:rPr>
        <w:t>.</w:t>
      </w:r>
      <w:r w:rsidR="00E70E60" w:rsidRPr="00F206C0">
        <w:rPr>
          <w:spacing w:val="-2"/>
          <w:sz w:val="26"/>
          <w:szCs w:val="26"/>
        </w:rPr>
        <w:t xml:space="preserve"> </w:t>
      </w:r>
      <w:r w:rsidR="00CE140D" w:rsidRPr="00F206C0">
        <w:rPr>
          <w:spacing w:val="-2"/>
          <w:sz w:val="26"/>
          <w:szCs w:val="26"/>
        </w:rPr>
        <w:t xml:space="preserve">Số lượng chủ đề </w:t>
      </w:r>
      <w:r w:rsidR="00AB0270" w:rsidRPr="00F206C0">
        <w:rPr>
          <w:spacing w:val="-2"/>
          <w:sz w:val="26"/>
          <w:szCs w:val="26"/>
        </w:rPr>
        <w:t>tối thiểu là 20</w:t>
      </w:r>
      <w:r w:rsidR="00031029" w:rsidRPr="00F206C0">
        <w:rPr>
          <w:spacing w:val="-2"/>
          <w:sz w:val="26"/>
          <w:szCs w:val="26"/>
        </w:rPr>
        <w:t xml:space="preserve">, phần trình bày của thí sinh 60 điểm và phần phỏng vấn 40 điểm trên thang </w:t>
      </w:r>
      <w:r w:rsidR="00E70E60" w:rsidRPr="00F206C0">
        <w:rPr>
          <w:spacing w:val="-2"/>
          <w:sz w:val="26"/>
          <w:szCs w:val="26"/>
        </w:rPr>
        <w:t xml:space="preserve">điểm </w:t>
      </w:r>
      <w:r w:rsidR="00031029" w:rsidRPr="00F206C0">
        <w:rPr>
          <w:spacing w:val="-2"/>
          <w:sz w:val="26"/>
          <w:szCs w:val="26"/>
        </w:rPr>
        <w:t>100</w:t>
      </w:r>
      <w:r w:rsidR="00CE140D" w:rsidRPr="00F206C0">
        <w:rPr>
          <w:spacing w:val="-2"/>
          <w:sz w:val="26"/>
          <w:szCs w:val="26"/>
        </w:rPr>
        <w:t xml:space="preserve">. </w:t>
      </w:r>
    </w:p>
    <w:p w:rsidR="00BA05D6" w:rsidRDefault="00CE140D" w:rsidP="001C67FD">
      <w:pPr>
        <w:spacing w:before="60" w:after="60" w:line="264" w:lineRule="auto"/>
        <w:ind w:firstLine="720"/>
        <w:jc w:val="both"/>
        <w:rPr>
          <w:sz w:val="26"/>
          <w:szCs w:val="26"/>
        </w:rPr>
      </w:pPr>
      <w:r>
        <w:rPr>
          <w:sz w:val="26"/>
          <w:szCs w:val="26"/>
        </w:rPr>
        <w:t>Hội đồng</w:t>
      </w:r>
      <w:r w:rsidR="00B90BB7">
        <w:rPr>
          <w:sz w:val="26"/>
          <w:szCs w:val="26"/>
        </w:rPr>
        <w:t xml:space="preserve"> </w:t>
      </w:r>
      <w:r>
        <w:rPr>
          <w:sz w:val="26"/>
          <w:szCs w:val="26"/>
        </w:rPr>
        <w:t xml:space="preserve">đánh giá </w:t>
      </w:r>
      <w:r w:rsidR="00B90BB7">
        <w:rPr>
          <w:sz w:val="26"/>
          <w:szCs w:val="26"/>
        </w:rPr>
        <w:t xml:space="preserve">cần </w:t>
      </w:r>
      <w:r w:rsidR="00BA05D6">
        <w:rPr>
          <w:sz w:val="26"/>
          <w:szCs w:val="26"/>
        </w:rPr>
        <w:t>đảm bảo số lượng chuyên gia ngoài</w:t>
      </w:r>
      <w:r w:rsidR="000B4E52">
        <w:rPr>
          <w:sz w:val="26"/>
          <w:szCs w:val="26"/>
        </w:rPr>
        <w:t xml:space="preserve"> đơn vị</w:t>
      </w:r>
      <w:r w:rsidR="00BA05D6">
        <w:rPr>
          <w:sz w:val="26"/>
          <w:szCs w:val="26"/>
        </w:rPr>
        <w:t xml:space="preserve"> chiếm</w:t>
      </w:r>
      <w:r w:rsidR="00AB04C1">
        <w:rPr>
          <w:sz w:val="26"/>
          <w:szCs w:val="26"/>
        </w:rPr>
        <w:t xml:space="preserve"> tối thiểu </w:t>
      </w:r>
      <w:r w:rsidR="00BA05D6">
        <w:rPr>
          <w:sz w:val="26"/>
          <w:szCs w:val="26"/>
        </w:rPr>
        <w:t>50%.</w:t>
      </w:r>
    </w:p>
    <w:p w:rsidR="00B90BB7" w:rsidRDefault="00BA05D6" w:rsidP="00527063">
      <w:pPr>
        <w:spacing w:before="60" w:after="60" w:line="264" w:lineRule="auto"/>
        <w:ind w:firstLine="720"/>
        <w:jc w:val="both"/>
        <w:rPr>
          <w:b/>
          <w:i/>
          <w:sz w:val="26"/>
          <w:szCs w:val="26"/>
        </w:rPr>
      </w:pPr>
      <w:r w:rsidRPr="00527063">
        <w:rPr>
          <w:b/>
          <w:i/>
          <w:sz w:val="26"/>
          <w:szCs w:val="26"/>
        </w:rPr>
        <w:t>Về đánh giá tin học và ngoại ngữ</w:t>
      </w:r>
    </w:p>
    <w:p w:rsidR="00F708DA" w:rsidRDefault="00DA204A" w:rsidP="00527063">
      <w:pPr>
        <w:spacing w:before="60" w:after="60" w:line="264" w:lineRule="auto"/>
        <w:ind w:firstLine="720"/>
        <w:jc w:val="both"/>
        <w:rPr>
          <w:sz w:val="26"/>
          <w:szCs w:val="26"/>
        </w:rPr>
      </w:pPr>
      <w:r>
        <w:rPr>
          <w:sz w:val="26"/>
          <w:szCs w:val="26"/>
        </w:rPr>
        <w:t xml:space="preserve">Hiện nay các đơn vị </w:t>
      </w:r>
      <w:r w:rsidR="0069623C">
        <w:rPr>
          <w:sz w:val="26"/>
          <w:szCs w:val="26"/>
        </w:rPr>
        <w:t xml:space="preserve">đã </w:t>
      </w:r>
      <w:r>
        <w:rPr>
          <w:sz w:val="26"/>
          <w:szCs w:val="26"/>
        </w:rPr>
        <w:t xml:space="preserve">tổ chức khảo sát năng lực tin học và ngoại ngữ của sinh viên tốt nghiệp, do vậy trong quá trình gửi danh sách sinh viên đề nghị các đơn vị ghi rõ sinh viên đã đạt </w:t>
      </w:r>
      <w:r w:rsidR="00472733">
        <w:rPr>
          <w:sz w:val="26"/>
          <w:szCs w:val="26"/>
        </w:rPr>
        <w:t>chuẩn gì</w:t>
      </w:r>
      <w:r w:rsidR="00837DC8">
        <w:rPr>
          <w:sz w:val="26"/>
          <w:szCs w:val="26"/>
        </w:rPr>
        <w:t xml:space="preserve"> và do đơn vị nào cấp chứng chỉ</w:t>
      </w:r>
      <w:r w:rsidR="00F708DA">
        <w:rPr>
          <w:sz w:val="26"/>
          <w:szCs w:val="26"/>
        </w:rPr>
        <w:t>.</w:t>
      </w:r>
    </w:p>
    <w:p w:rsidR="00472733" w:rsidRDefault="00472733" w:rsidP="00527063">
      <w:pPr>
        <w:spacing w:before="60" w:after="60" w:line="264" w:lineRule="auto"/>
        <w:ind w:firstLine="720"/>
        <w:jc w:val="both"/>
        <w:rPr>
          <w:sz w:val="26"/>
          <w:szCs w:val="26"/>
        </w:rPr>
      </w:pPr>
      <w:r>
        <w:rPr>
          <w:sz w:val="26"/>
          <w:szCs w:val="26"/>
        </w:rPr>
        <w:t>Đại học không đánh giá chuẩn đầu ra về ngoại ngữ và tin học theo công bố năng lực đầu ra</w:t>
      </w:r>
      <w:r w:rsidR="00837DC8">
        <w:rPr>
          <w:sz w:val="26"/>
          <w:szCs w:val="26"/>
        </w:rPr>
        <w:t xml:space="preserve"> của từng CTĐT</w:t>
      </w:r>
      <w:r w:rsidR="00AB36FA">
        <w:rPr>
          <w:sz w:val="26"/>
          <w:szCs w:val="26"/>
        </w:rPr>
        <w:t xml:space="preserve"> mà </w:t>
      </w:r>
      <w:r w:rsidR="00837DC8">
        <w:rPr>
          <w:sz w:val="26"/>
          <w:szCs w:val="26"/>
        </w:rPr>
        <w:t xml:space="preserve">sẽ </w:t>
      </w:r>
      <w:r>
        <w:rPr>
          <w:sz w:val="26"/>
          <w:szCs w:val="26"/>
        </w:rPr>
        <w:t>tổ chức đánh giá cho toàn bộ sinh viên được chọn</w:t>
      </w:r>
      <w:r w:rsidR="00736E73">
        <w:rPr>
          <w:sz w:val="26"/>
          <w:szCs w:val="26"/>
        </w:rPr>
        <w:t xml:space="preserve"> (dùng </w:t>
      </w:r>
      <w:r w:rsidR="00BB78AF">
        <w:rPr>
          <w:sz w:val="26"/>
          <w:szCs w:val="26"/>
        </w:rPr>
        <w:t xml:space="preserve">bộ </w:t>
      </w:r>
      <w:r w:rsidR="00736E73">
        <w:rPr>
          <w:sz w:val="26"/>
          <w:szCs w:val="26"/>
        </w:rPr>
        <w:t>đề thi chung</w:t>
      </w:r>
      <w:r w:rsidR="00BB78AF">
        <w:rPr>
          <w:sz w:val="26"/>
          <w:szCs w:val="26"/>
        </w:rPr>
        <w:t xml:space="preserve"> được xây dựng theo hướng dẫn của Công văn số</w:t>
      </w:r>
      <w:r w:rsidR="00BB78AF">
        <w:rPr>
          <w:color w:val="000000"/>
          <w:sz w:val="26"/>
          <w:szCs w:val="26"/>
        </w:rPr>
        <w:t xml:space="preserve"> 670 </w:t>
      </w:r>
      <w:r w:rsidR="00BB78AF" w:rsidRPr="00BB78AF">
        <w:rPr>
          <w:sz w:val="26"/>
          <w:szCs w:val="26"/>
        </w:rPr>
        <w:t>/ĐHTN</w:t>
      </w:r>
      <w:r w:rsidR="00BB78AF">
        <w:rPr>
          <w:sz w:val="26"/>
          <w:szCs w:val="26"/>
        </w:rPr>
        <w:t xml:space="preserve"> ngày 22/5/2013</w:t>
      </w:r>
      <w:r w:rsidR="00736E73">
        <w:rPr>
          <w:sz w:val="26"/>
          <w:szCs w:val="26"/>
        </w:rPr>
        <w:t>)</w:t>
      </w:r>
      <w:r>
        <w:rPr>
          <w:sz w:val="26"/>
          <w:szCs w:val="26"/>
        </w:rPr>
        <w:t xml:space="preserve"> để có </w:t>
      </w:r>
      <w:r w:rsidR="0069623C">
        <w:rPr>
          <w:sz w:val="26"/>
          <w:szCs w:val="26"/>
        </w:rPr>
        <w:t xml:space="preserve">cái nhìn tổng quát về năng lực </w:t>
      </w:r>
      <w:r w:rsidR="00AC093F">
        <w:rPr>
          <w:sz w:val="26"/>
          <w:szCs w:val="26"/>
        </w:rPr>
        <w:t>n</w:t>
      </w:r>
      <w:r w:rsidR="00837DC8">
        <w:rPr>
          <w:sz w:val="26"/>
          <w:szCs w:val="26"/>
        </w:rPr>
        <w:t xml:space="preserve">goại ngữ và </w:t>
      </w:r>
      <w:r w:rsidR="00AC093F">
        <w:rPr>
          <w:sz w:val="26"/>
          <w:szCs w:val="26"/>
        </w:rPr>
        <w:t>t</w:t>
      </w:r>
      <w:r w:rsidR="00837DC8">
        <w:rPr>
          <w:sz w:val="26"/>
          <w:szCs w:val="26"/>
        </w:rPr>
        <w:t>in học</w:t>
      </w:r>
      <w:r w:rsidR="0069623C">
        <w:rPr>
          <w:sz w:val="26"/>
          <w:szCs w:val="26"/>
        </w:rPr>
        <w:t xml:space="preserve"> của sinh viên và có sự so sánh giữa các CTĐT.</w:t>
      </w:r>
      <w:r w:rsidR="00736E73">
        <w:rPr>
          <w:sz w:val="26"/>
          <w:szCs w:val="26"/>
        </w:rPr>
        <w:t xml:space="preserve"> </w:t>
      </w:r>
    </w:p>
    <w:p w:rsidR="005D5EEB" w:rsidRDefault="00FD59A6" w:rsidP="00527063">
      <w:pPr>
        <w:spacing w:before="60" w:after="60" w:line="264" w:lineRule="auto"/>
        <w:ind w:firstLine="720"/>
        <w:jc w:val="both"/>
        <w:rPr>
          <w:sz w:val="26"/>
          <w:szCs w:val="26"/>
        </w:rPr>
      </w:pPr>
      <w:r>
        <w:rPr>
          <w:sz w:val="26"/>
          <w:szCs w:val="26"/>
        </w:rPr>
        <w:t>Đề nghị các đơn vị</w:t>
      </w:r>
      <w:r w:rsidR="00CA37D9">
        <w:rPr>
          <w:sz w:val="26"/>
          <w:szCs w:val="26"/>
        </w:rPr>
        <w:t xml:space="preserve"> xây dựng kế hoạch đánh giá,</w:t>
      </w:r>
      <w:r>
        <w:rPr>
          <w:sz w:val="26"/>
          <w:szCs w:val="26"/>
        </w:rPr>
        <w:t xml:space="preserve"> triển khai các hoạt động lựa chọn CTĐT, xây dựng chủ đề đánh giá và gửi danh sách sinh viên của CTĐT</w:t>
      </w:r>
      <w:r w:rsidR="00745405">
        <w:rPr>
          <w:sz w:val="26"/>
          <w:szCs w:val="26"/>
        </w:rPr>
        <w:t xml:space="preserve"> </w:t>
      </w:r>
      <w:r w:rsidR="00CA37D9">
        <w:rPr>
          <w:sz w:val="26"/>
          <w:szCs w:val="26"/>
        </w:rPr>
        <w:t>về</w:t>
      </w:r>
      <w:r w:rsidR="00745405">
        <w:rPr>
          <w:sz w:val="26"/>
          <w:szCs w:val="26"/>
        </w:rPr>
        <w:t xml:space="preserve"> ĐHTN</w:t>
      </w:r>
      <w:r w:rsidR="00363586">
        <w:rPr>
          <w:sz w:val="26"/>
          <w:szCs w:val="26"/>
        </w:rPr>
        <w:t xml:space="preserve"> qua đường công văn và hộp thư điện tử: </w:t>
      </w:r>
      <w:hyperlink r:id="rId7" w:history="1">
        <w:r w:rsidR="00363586" w:rsidRPr="00075BB5">
          <w:rPr>
            <w:rStyle w:val="Hyperlink"/>
            <w:sz w:val="26"/>
            <w:szCs w:val="26"/>
          </w:rPr>
          <w:t>ttkt.dhtn@moet.edu.vn</w:t>
        </w:r>
      </w:hyperlink>
      <w:r w:rsidR="00363586">
        <w:rPr>
          <w:sz w:val="26"/>
          <w:szCs w:val="26"/>
        </w:rPr>
        <w:t xml:space="preserve"> </w:t>
      </w:r>
      <w:r w:rsidR="00131B03">
        <w:rPr>
          <w:sz w:val="26"/>
          <w:szCs w:val="26"/>
        </w:rPr>
        <w:t xml:space="preserve">. Trước khi ra </w:t>
      </w:r>
      <w:r w:rsidR="00131B03">
        <w:rPr>
          <w:sz w:val="26"/>
          <w:szCs w:val="26"/>
        </w:rPr>
        <w:lastRenderedPageBreak/>
        <w:t xml:space="preserve">quyết định thành lập Hội đồng đánh giá chất lượng dựa trên chuẩn đầu ra, yêu cầu các đơn vị gửi danh sách Hội đồng dự kiến </w:t>
      </w:r>
      <w:r w:rsidR="00B87184">
        <w:rPr>
          <w:sz w:val="26"/>
          <w:szCs w:val="26"/>
        </w:rPr>
        <w:t>báo cáo</w:t>
      </w:r>
      <w:r w:rsidR="00131B03">
        <w:rPr>
          <w:sz w:val="26"/>
          <w:szCs w:val="26"/>
        </w:rPr>
        <w:t xml:space="preserve"> ĐHTN</w:t>
      </w:r>
      <w:r w:rsidR="00745405">
        <w:rPr>
          <w:sz w:val="26"/>
          <w:szCs w:val="26"/>
        </w:rPr>
        <w:t xml:space="preserve">. </w:t>
      </w:r>
      <w:r w:rsidR="00CA37D9">
        <w:rPr>
          <w:sz w:val="26"/>
          <w:szCs w:val="26"/>
        </w:rPr>
        <w:t xml:space="preserve">Thời gian đánh giá tin học và ngoại ngữ do các đơn vị chủ động </w:t>
      </w:r>
      <w:r w:rsidR="00363586">
        <w:rPr>
          <w:sz w:val="26"/>
          <w:szCs w:val="26"/>
        </w:rPr>
        <w:t>đề xuất.</w:t>
      </w:r>
    </w:p>
    <w:p w:rsidR="00B87184" w:rsidRDefault="00B87184" w:rsidP="00527063">
      <w:pPr>
        <w:spacing w:before="60" w:after="60" w:line="264" w:lineRule="auto"/>
        <w:ind w:firstLine="720"/>
        <w:jc w:val="both"/>
        <w:rPr>
          <w:sz w:val="26"/>
          <w:szCs w:val="26"/>
        </w:rPr>
      </w:pPr>
      <w:r>
        <w:rPr>
          <w:sz w:val="26"/>
          <w:szCs w:val="26"/>
        </w:rPr>
        <w:t>Giám đốc Đại học Thái Nguyên yêu cầu các đơn vị nghiêm túc triển khai tinh thần công văn này.</w:t>
      </w:r>
    </w:p>
    <w:p w:rsidR="00363586" w:rsidRPr="00CE140D" w:rsidRDefault="00363586" w:rsidP="00527063">
      <w:pPr>
        <w:spacing w:before="60" w:after="60" w:line="264" w:lineRule="auto"/>
        <w:ind w:firstLine="720"/>
        <w:jc w:val="both"/>
        <w:rPr>
          <w:sz w:val="26"/>
          <w:szCs w:val="26"/>
        </w:rPr>
      </w:pPr>
    </w:p>
    <w:tbl>
      <w:tblPr>
        <w:tblW w:w="0" w:type="auto"/>
        <w:tblInd w:w="108" w:type="dxa"/>
        <w:tblLook w:val="01E0"/>
      </w:tblPr>
      <w:tblGrid>
        <w:gridCol w:w="3746"/>
        <w:gridCol w:w="5428"/>
      </w:tblGrid>
      <w:tr w:rsidR="00F508BF" w:rsidRPr="006B1F19" w:rsidTr="003F5602">
        <w:trPr>
          <w:trHeight w:val="2275"/>
        </w:trPr>
        <w:tc>
          <w:tcPr>
            <w:tcW w:w="3860" w:type="dxa"/>
          </w:tcPr>
          <w:p w:rsidR="00F508BF" w:rsidRPr="00F508BF" w:rsidRDefault="00F508BF" w:rsidP="003F5602">
            <w:pPr>
              <w:rPr>
                <w:b/>
                <w:i/>
                <w:sz w:val="22"/>
                <w:szCs w:val="26"/>
              </w:rPr>
            </w:pPr>
            <w:r w:rsidRPr="00F508BF">
              <w:rPr>
                <w:b/>
                <w:i/>
                <w:sz w:val="22"/>
                <w:szCs w:val="26"/>
              </w:rPr>
              <w:t xml:space="preserve">Nơi nhận: </w:t>
            </w:r>
          </w:p>
          <w:p w:rsidR="00F508BF" w:rsidRPr="006B1F19" w:rsidRDefault="00F508BF" w:rsidP="00F508BF">
            <w:pPr>
              <w:numPr>
                <w:ilvl w:val="0"/>
                <w:numId w:val="14"/>
              </w:numPr>
              <w:tabs>
                <w:tab w:val="num" w:pos="360"/>
              </w:tabs>
              <w:ind w:left="391" w:hanging="210"/>
              <w:rPr>
                <w:sz w:val="22"/>
                <w:szCs w:val="22"/>
              </w:rPr>
            </w:pPr>
            <w:r w:rsidRPr="006B1F19">
              <w:rPr>
                <w:sz w:val="22"/>
                <w:szCs w:val="22"/>
              </w:rPr>
              <w:t>Như k/g,</w:t>
            </w:r>
          </w:p>
          <w:p w:rsidR="00F508BF" w:rsidRPr="006B1F19" w:rsidRDefault="00F508BF" w:rsidP="00F508BF">
            <w:pPr>
              <w:numPr>
                <w:ilvl w:val="0"/>
                <w:numId w:val="14"/>
              </w:numPr>
              <w:tabs>
                <w:tab w:val="num" w:pos="360"/>
              </w:tabs>
              <w:ind w:left="391" w:hanging="210"/>
              <w:rPr>
                <w:i/>
                <w:sz w:val="22"/>
                <w:szCs w:val="22"/>
              </w:rPr>
            </w:pPr>
            <w:r>
              <w:rPr>
                <w:sz w:val="22"/>
                <w:szCs w:val="22"/>
              </w:rPr>
              <w:t xml:space="preserve">Lưu VT; </w:t>
            </w:r>
            <w:r w:rsidRPr="006B1F19">
              <w:rPr>
                <w:sz w:val="22"/>
                <w:szCs w:val="22"/>
              </w:rPr>
              <w:t>KT&amp;ĐBCLGD</w:t>
            </w:r>
            <w:r>
              <w:rPr>
                <w:sz w:val="22"/>
                <w:szCs w:val="22"/>
              </w:rPr>
              <w:t>.</w:t>
            </w:r>
          </w:p>
          <w:p w:rsidR="00F508BF" w:rsidRPr="006B1F19" w:rsidRDefault="00F508BF" w:rsidP="003F5602">
            <w:pPr>
              <w:tabs>
                <w:tab w:val="left" w:pos="4620"/>
              </w:tabs>
              <w:spacing w:before="40" w:line="380" w:lineRule="exact"/>
            </w:pPr>
          </w:p>
        </w:tc>
        <w:tc>
          <w:tcPr>
            <w:tcW w:w="5682" w:type="dxa"/>
          </w:tcPr>
          <w:p w:rsidR="00F508BF" w:rsidRPr="006B1F19" w:rsidRDefault="00F508BF" w:rsidP="003F5602">
            <w:pPr>
              <w:jc w:val="center"/>
              <w:rPr>
                <w:b/>
                <w:bCs/>
                <w:lang w:val="nl-NL"/>
              </w:rPr>
            </w:pPr>
            <w:r w:rsidRPr="006B1F19">
              <w:rPr>
                <w:b/>
                <w:bCs/>
                <w:lang w:val="nl-NL"/>
              </w:rPr>
              <w:t>GIÁM ĐỐC</w:t>
            </w:r>
          </w:p>
          <w:p w:rsidR="00F508BF" w:rsidRPr="006B1F19" w:rsidRDefault="00F508BF" w:rsidP="003F5602">
            <w:pPr>
              <w:jc w:val="center"/>
              <w:rPr>
                <w:b/>
                <w:bCs/>
                <w:lang w:val="nl-NL"/>
              </w:rPr>
            </w:pPr>
          </w:p>
          <w:p w:rsidR="00F508BF" w:rsidRDefault="00F508BF" w:rsidP="003F5602">
            <w:pPr>
              <w:jc w:val="center"/>
              <w:rPr>
                <w:b/>
                <w:bCs/>
                <w:sz w:val="32"/>
                <w:lang w:val="nl-NL"/>
              </w:rPr>
            </w:pPr>
          </w:p>
          <w:p w:rsidR="00F508BF" w:rsidRPr="00E4568C" w:rsidRDefault="00E4568C" w:rsidP="003F5602">
            <w:pPr>
              <w:jc w:val="center"/>
              <w:rPr>
                <w:bCs/>
                <w:i/>
                <w:sz w:val="24"/>
                <w:lang w:val="nl-NL"/>
              </w:rPr>
            </w:pPr>
            <w:r w:rsidRPr="00E4568C">
              <w:rPr>
                <w:bCs/>
                <w:i/>
                <w:sz w:val="24"/>
                <w:lang w:val="nl-NL"/>
              </w:rPr>
              <w:t>(đã ký)</w:t>
            </w:r>
          </w:p>
          <w:p w:rsidR="00F508BF" w:rsidRPr="006B1F19" w:rsidRDefault="00F508BF" w:rsidP="003F5602">
            <w:pPr>
              <w:tabs>
                <w:tab w:val="left" w:pos="4620"/>
              </w:tabs>
              <w:spacing w:before="40" w:line="380" w:lineRule="exact"/>
              <w:jc w:val="center"/>
              <w:rPr>
                <w:b/>
                <w:bCs/>
                <w:sz w:val="30"/>
                <w:szCs w:val="30"/>
                <w:lang w:val="nl-NL"/>
              </w:rPr>
            </w:pPr>
          </w:p>
          <w:p w:rsidR="00F508BF" w:rsidRPr="006B1F19" w:rsidRDefault="00F508BF" w:rsidP="003F5602">
            <w:pPr>
              <w:tabs>
                <w:tab w:val="left" w:pos="4620"/>
              </w:tabs>
              <w:spacing w:before="40" w:line="380" w:lineRule="exact"/>
              <w:jc w:val="center"/>
              <w:rPr>
                <w:lang w:val="nl-NL"/>
              </w:rPr>
            </w:pPr>
            <w:r>
              <w:rPr>
                <w:b/>
                <w:bCs/>
                <w:sz w:val="30"/>
                <w:szCs w:val="30"/>
                <w:lang w:val="nl-NL"/>
              </w:rPr>
              <w:t xml:space="preserve">  </w:t>
            </w:r>
            <w:r w:rsidRPr="006B1F19">
              <w:rPr>
                <w:b/>
                <w:bCs/>
                <w:sz w:val="30"/>
                <w:szCs w:val="30"/>
                <w:lang w:val="nl-NL"/>
              </w:rPr>
              <w:t>GS.TS. Đặng Kim Vui</w:t>
            </w:r>
          </w:p>
        </w:tc>
      </w:tr>
    </w:tbl>
    <w:p w:rsidR="00D31872" w:rsidRDefault="00D31872" w:rsidP="002D5EB5">
      <w:pPr>
        <w:spacing w:before="360" w:after="60" w:line="264" w:lineRule="auto"/>
        <w:ind w:firstLine="720"/>
        <w:jc w:val="both"/>
        <w:rPr>
          <w:sz w:val="26"/>
          <w:szCs w:val="26"/>
        </w:rPr>
      </w:pPr>
    </w:p>
    <w:p w:rsidR="001450C0" w:rsidRDefault="001450C0" w:rsidP="008110E0">
      <w:pPr>
        <w:spacing w:before="120" w:after="120" w:line="264" w:lineRule="auto"/>
        <w:ind w:left="720"/>
        <w:jc w:val="both"/>
        <w:rPr>
          <w:sz w:val="26"/>
          <w:szCs w:val="26"/>
        </w:rPr>
      </w:pPr>
    </w:p>
    <w:p w:rsidR="00230D39" w:rsidRDefault="001450C0" w:rsidP="001450C0">
      <w:pPr>
        <w:spacing w:before="120" w:after="120" w:line="264" w:lineRule="auto"/>
        <w:jc w:val="both"/>
        <w:rPr>
          <w:sz w:val="26"/>
          <w:szCs w:val="26"/>
        </w:rPr>
      </w:pPr>
      <w:r>
        <w:rPr>
          <w:sz w:val="26"/>
          <w:szCs w:val="26"/>
        </w:rPr>
        <w:tab/>
        <w:t xml:space="preserve"> </w:t>
      </w:r>
    </w:p>
    <w:p w:rsidR="00230D39" w:rsidRDefault="00230D39">
      <w:pPr>
        <w:rPr>
          <w:sz w:val="26"/>
          <w:szCs w:val="26"/>
        </w:rPr>
      </w:pPr>
      <w:r>
        <w:rPr>
          <w:sz w:val="26"/>
          <w:szCs w:val="26"/>
        </w:rPr>
        <w:br w:type="page"/>
      </w:r>
    </w:p>
    <w:p w:rsidR="00230D39" w:rsidRPr="00FB7C18" w:rsidRDefault="00230D39" w:rsidP="00230D39">
      <w:pPr>
        <w:rPr>
          <w:spacing w:val="-6"/>
          <w:sz w:val="26"/>
          <w:szCs w:val="26"/>
        </w:rPr>
      </w:pPr>
      <w:r w:rsidRPr="00FB7C18">
        <w:rPr>
          <w:spacing w:val="-6"/>
          <w:sz w:val="26"/>
          <w:szCs w:val="26"/>
        </w:rPr>
        <w:lastRenderedPageBreak/>
        <w:t>Phụ lục: Hướng dẫn xây dựng chủ đề đánh giá và tổng hợp điểm để rà soát chuẩn đầu ra</w:t>
      </w:r>
    </w:p>
    <w:p w:rsidR="00230D39" w:rsidRDefault="005760B4" w:rsidP="00FB7C18">
      <w:pPr>
        <w:spacing w:before="120" w:after="120"/>
        <w:rPr>
          <w:b/>
          <w:sz w:val="26"/>
          <w:szCs w:val="26"/>
        </w:rPr>
      </w:pPr>
      <w:r>
        <w:rPr>
          <w:b/>
          <w:sz w:val="26"/>
          <w:szCs w:val="26"/>
        </w:rPr>
        <w:t xml:space="preserve">1. </w:t>
      </w:r>
      <w:r w:rsidR="00230D39" w:rsidRPr="00C22841">
        <w:rPr>
          <w:b/>
          <w:sz w:val="26"/>
          <w:szCs w:val="26"/>
        </w:rPr>
        <w:t>HƯỚNG DẪN XÂY DỰNG CHỦ ĐỀ ĐÁNH GIÁ CHUẨN ĐẦU RA</w:t>
      </w:r>
    </w:p>
    <w:p w:rsidR="00230D39" w:rsidRPr="00C22841" w:rsidRDefault="00FB7C18" w:rsidP="004A1790">
      <w:pPr>
        <w:spacing w:line="360" w:lineRule="auto"/>
        <w:ind w:firstLine="720"/>
        <w:jc w:val="both"/>
        <w:rPr>
          <w:sz w:val="26"/>
          <w:szCs w:val="26"/>
        </w:rPr>
      </w:pPr>
      <w:r>
        <w:rPr>
          <w:sz w:val="26"/>
          <w:szCs w:val="26"/>
        </w:rPr>
        <w:t xml:space="preserve">- </w:t>
      </w:r>
      <w:r w:rsidR="00230D39" w:rsidRPr="00C22841">
        <w:rPr>
          <w:sz w:val="26"/>
          <w:szCs w:val="26"/>
        </w:rPr>
        <w:t xml:space="preserve">Các đơn vị căn cứ chuẩn đầu ra của </w:t>
      </w:r>
      <w:r w:rsidR="004A1790">
        <w:rPr>
          <w:sz w:val="26"/>
          <w:szCs w:val="26"/>
        </w:rPr>
        <w:t>chương trình đào tạo</w:t>
      </w:r>
      <w:r w:rsidR="00230D39" w:rsidRPr="00C22841">
        <w:rPr>
          <w:sz w:val="26"/>
          <w:szCs w:val="26"/>
        </w:rPr>
        <w:t xml:space="preserve"> đã công bố xây dựng chủ đề đánh giá.</w:t>
      </w:r>
    </w:p>
    <w:p w:rsidR="00230D39" w:rsidRDefault="00FB7C18" w:rsidP="004A1790">
      <w:pPr>
        <w:spacing w:line="360" w:lineRule="auto"/>
        <w:ind w:firstLine="720"/>
        <w:jc w:val="both"/>
        <w:rPr>
          <w:sz w:val="26"/>
          <w:szCs w:val="26"/>
        </w:rPr>
      </w:pPr>
      <w:r>
        <w:rPr>
          <w:sz w:val="26"/>
          <w:szCs w:val="26"/>
        </w:rPr>
        <w:t xml:space="preserve">- </w:t>
      </w:r>
      <w:r w:rsidR="00230D39" w:rsidRPr="00C22841">
        <w:rPr>
          <w:sz w:val="26"/>
          <w:szCs w:val="26"/>
        </w:rPr>
        <w:t xml:space="preserve">Lập ma trận chủ đề và chuẩn đầu ra để đảm bảo </w:t>
      </w:r>
      <w:r w:rsidR="00230D39">
        <w:rPr>
          <w:sz w:val="26"/>
          <w:szCs w:val="26"/>
        </w:rPr>
        <w:t>các</w:t>
      </w:r>
      <w:r w:rsidR="00230D39" w:rsidRPr="00C22841">
        <w:rPr>
          <w:sz w:val="26"/>
          <w:szCs w:val="26"/>
        </w:rPr>
        <w:t xml:space="preserve"> chuẩn đầu ra</w:t>
      </w:r>
      <w:r w:rsidR="00230D39">
        <w:rPr>
          <w:sz w:val="26"/>
          <w:szCs w:val="26"/>
        </w:rPr>
        <w:t xml:space="preserve"> có thể đo lường được</w:t>
      </w:r>
      <w:r w:rsidR="00230D39" w:rsidRPr="00C22841">
        <w:rPr>
          <w:sz w:val="26"/>
          <w:szCs w:val="26"/>
        </w:rPr>
        <w:t xml:space="preserve"> được đánh giá</w:t>
      </w:r>
    </w:p>
    <w:p w:rsidR="00230D39" w:rsidRDefault="00364671" w:rsidP="00230D39">
      <w:pPr>
        <w:rPr>
          <w:sz w:val="26"/>
          <w:szCs w:val="26"/>
        </w:rPr>
      </w:pPr>
      <w:r>
        <w:rPr>
          <w:sz w:val="26"/>
          <w:szCs w:val="26"/>
        </w:rPr>
        <w:tab/>
      </w:r>
      <w:r w:rsidR="00230D39" w:rsidRPr="00C22841">
        <w:rPr>
          <w:sz w:val="26"/>
          <w:szCs w:val="26"/>
        </w:rPr>
        <w:t>V</w:t>
      </w:r>
      <w:r w:rsidR="009F1CB9">
        <w:rPr>
          <w:sz w:val="26"/>
          <w:szCs w:val="26"/>
        </w:rPr>
        <w:t>í dụ</w:t>
      </w:r>
      <w:r w:rsidR="00230D39" w:rsidRPr="00C22841">
        <w:rPr>
          <w:sz w:val="26"/>
          <w:szCs w:val="26"/>
        </w:rPr>
        <w:t>: Ma trận chuẩn đầu ra và chủ đề đánh giá</w:t>
      </w:r>
    </w:p>
    <w:p w:rsidR="006C44D9" w:rsidRPr="00C22841" w:rsidRDefault="006C44D9" w:rsidP="00230D39">
      <w:pPr>
        <w:rPr>
          <w:sz w:val="26"/>
          <w:szCs w:val="26"/>
        </w:rPr>
      </w:pPr>
    </w:p>
    <w:tbl>
      <w:tblPr>
        <w:tblStyle w:val="TableGrid"/>
        <w:tblW w:w="0" w:type="auto"/>
        <w:tblLook w:val="04A0"/>
      </w:tblPr>
      <w:tblGrid>
        <w:gridCol w:w="2518"/>
        <w:gridCol w:w="1127"/>
        <w:gridCol w:w="1127"/>
        <w:gridCol w:w="1128"/>
        <w:gridCol w:w="1127"/>
        <w:gridCol w:w="1127"/>
        <w:gridCol w:w="1128"/>
      </w:tblGrid>
      <w:tr w:rsidR="00230D39" w:rsidRPr="00C22841" w:rsidTr="002F2805">
        <w:trPr>
          <w:trHeight w:val="897"/>
        </w:trPr>
        <w:tc>
          <w:tcPr>
            <w:tcW w:w="2518" w:type="dxa"/>
          </w:tcPr>
          <w:p w:rsidR="00230D39" w:rsidRPr="00C22841" w:rsidRDefault="00230D39" w:rsidP="00322B06">
            <w:pP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4" type="#_x0000_t32" style="position:absolute;margin-left:-5.25pt;margin-top:1.35pt;width:124.95pt;height:42.8pt;z-index:251664384" o:connectortype="straight"/>
              </w:pict>
            </w:r>
            <w:r w:rsidRPr="00C22841">
              <w:rPr>
                <w:rFonts w:ascii="Times New Roman" w:hAnsi="Times New Roman" w:cs="Times New Roman"/>
                <w:b/>
                <w:sz w:val="26"/>
                <w:szCs w:val="26"/>
              </w:rPr>
              <w:t xml:space="preserve">           Chuẩn đầu ra</w:t>
            </w:r>
          </w:p>
          <w:p w:rsidR="00230D39" w:rsidRPr="00C22841" w:rsidRDefault="00230D39" w:rsidP="00322B06">
            <w:pPr>
              <w:rPr>
                <w:rFonts w:ascii="Times New Roman" w:hAnsi="Times New Roman" w:cs="Times New Roman"/>
                <w:b/>
                <w:sz w:val="26"/>
                <w:szCs w:val="26"/>
              </w:rPr>
            </w:pPr>
          </w:p>
          <w:p w:rsidR="00230D39" w:rsidRPr="00C22841" w:rsidRDefault="00230D39" w:rsidP="00322B06">
            <w:pPr>
              <w:rPr>
                <w:rFonts w:ascii="Times New Roman" w:hAnsi="Times New Roman" w:cs="Times New Roman"/>
                <w:b/>
                <w:sz w:val="26"/>
                <w:szCs w:val="26"/>
              </w:rPr>
            </w:pPr>
            <w:r w:rsidRPr="00C22841">
              <w:rPr>
                <w:rFonts w:ascii="Times New Roman" w:hAnsi="Times New Roman" w:cs="Times New Roman"/>
                <w:b/>
                <w:sz w:val="26"/>
                <w:szCs w:val="26"/>
              </w:rPr>
              <w:t>Chủ đề</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1</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2</w:t>
            </w:r>
          </w:p>
        </w:tc>
        <w:tc>
          <w:tcPr>
            <w:tcW w:w="1128"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3</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4</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w:t>
            </w:r>
          </w:p>
        </w:tc>
        <w:tc>
          <w:tcPr>
            <w:tcW w:w="1128"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CĐRn</w:t>
            </w:r>
          </w:p>
        </w:tc>
      </w:tr>
      <w:tr w:rsidR="00230D39" w:rsidRPr="00C22841" w:rsidTr="002F2805">
        <w:trPr>
          <w:trHeight w:val="369"/>
        </w:trPr>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Chủ đề 1</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r>
      <w:tr w:rsidR="00230D39" w:rsidRPr="00C22841" w:rsidTr="002F2805">
        <w:trPr>
          <w:trHeight w:val="431"/>
        </w:trPr>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Chủ đề 2</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r>
      <w:tr w:rsidR="00230D39" w:rsidRPr="00C22841" w:rsidTr="002F2805">
        <w:trPr>
          <w:trHeight w:val="395"/>
        </w:trPr>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Chủ đề 3</w:t>
            </w: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r>
      <w:tr w:rsidR="00230D39" w:rsidRPr="00C22841" w:rsidTr="002F2805">
        <w:trPr>
          <w:trHeight w:val="415"/>
        </w:trPr>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Chủ đề 4</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p>
        </w:tc>
      </w:tr>
      <w:tr w:rsidR="00230D39" w:rsidRPr="00C22841" w:rsidTr="002F2805">
        <w:trPr>
          <w:trHeight w:val="421"/>
        </w:trPr>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Chủ đề …</w:t>
            </w: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X</w:t>
            </w:r>
          </w:p>
        </w:tc>
      </w:tr>
    </w:tbl>
    <w:p w:rsidR="00230D39" w:rsidRPr="00C22841" w:rsidRDefault="00230D39" w:rsidP="00230D39">
      <w:pPr>
        <w:rPr>
          <w:sz w:val="26"/>
          <w:szCs w:val="26"/>
        </w:rPr>
      </w:pPr>
    </w:p>
    <w:p w:rsidR="00230D39" w:rsidRDefault="00CA38BD" w:rsidP="004A1790">
      <w:pPr>
        <w:spacing w:line="360" w:lineRule="auto"/>
        <w:ind w:firstLine="720"/>
        <w:jc w:val="both"/>
        <w:rPr>
          <w:sz w:val="26"/>
          <w:szCs w:val="26"/>
        </w:rPr>
      </w:pPr>
      <w:r>
        <w:rPr>
          <w:sz w:val="26"/>
          <w:szCs w:val="26"/>
        </w:rPr>
        <w:t xml:space="preserve">- </w:t>
      </w:r>
      <w:r w:rsidR="00230D39" w:rsidRPr="00C22841">
        <w:rPr>
          <w:sz w:val="26"/>
          <w:szCs w:val="26"/>
        </w:rPr>
        <w:t>Việc xây dựng thang điểm cần thống nhất để đảm bảo tính khách quan, thống nhất khi thống kê kết quả của CTĐT.</w:t>
      </w:r>
    </w:p>
    <w:p w:rsidR="0060786E" w:rsidRPr="0060786E" w:rsidRDefault="0060786E" w:rsidP="0060786E">
      <w:pPr>
        <w:spacing w:before="120"/>
        <w:rPr>
          <w:b/>
          <w:sz w:val="26"/>
          <w:szCs w:val="26"/>
        </w:rPr>
      </w:pPr>
      <w:r w:rsidRPr="0060786E">
        <w:rPr>
          <w:b/>
          <w:sz w:val="26"/>
          <w:szCs w:val="26"/>
        </w:rPr>
        <w:t>2. THỐNG KÊ ĐIỂM ĐÁNH GIÁ THEO CHUẨN ĐẦU RA</w:t>
      </w:r>
    </w:p>
    <w:p w:rsidR="0060786E" w:rsidRPr="00C22841" w:rsidRDefault="0060786E" w:rsidP="00230D39">
      <w:pPr>
        <w:rPr>
          <w:sz w:val="26"/>
          <w:szCs w:val="26"/>
        </w:rPr>
      </w:pPr>
    </w:p>
    <w:p w:rsidR="00230D39" w:rsidRDefault="00364671" w:rsidP="00230D39">
      <w:pPr>
        <w:rPr>
          <w:sz w:val="26"/>
          <w:szCs w:val="26"/>
        </w:rPr>
      </w:pPr>
      <w:r>
        <w:rPr>
          <w:sz w:val="26"/>
          <w:szCs w:val="26"/>
        </w:rPr>
        <w:tab/>
      </w:r>
      <w:r w:rsidR="009F1CB9">
        <w:rPr>
          <w:sz w:val="26"/>
          <w:szCs w:val="26"/>
        </w:rPr>
        <w:t>Ví dụ:</w:t>
      </w:r>
      <w:r w:rsidR="00230D39" w:rsidRPr="00C22841">
        <w:rPr>
          <w:sz w:val="26"/>
          <w:szCs w:val="26"/>
        </w:rPr>
        <w:t xml:space="preserve"> </w:t>
      </w:r>
      <w:r w:rsidR="009F1CB9">
        <w:rPr>
          <w:sz w:val="26"/>
          <w:szCs w:val="26"/>
        </w:rPr>
        <w:t>Với t</w:t>
      </w:r>
      <w:r w:rsidR="00230D39" w:rsidRPr="00C22841">
        <w:rPr>
          <w:sz w:val="26"/>
          <w:szCs w:val="26"/>
        </w:rPr>
        <w:t xml:space="preserve">hang </w:t>
      </w:r>
      <w:r w:rsidR="006C44D9">
        <w:rPr>
          <w:sz w:val="26"/>
          <w:szCs w:val="26"/>
        </w:rPr>
        <w:t xml:space="preserve">điểm </w:t>
      </w:r>
      <w:r w:rsidR="00230D39" w:rsidRPr="00C22841">
        <w:rPr>
          <w:sz w:val="26"/>
          <w:szCs w:val="26"/>
        </w:rPr>
        <w:t>5</w:t>
      </w:r>
      <w:r w:rsidR="006C44D9">
        <w:rPr>
          <w:sz w:val="26"/>
          <w:szCs w:val="26"/>
        </w:rPr>
        <w:t xml:space="preserve"> </w:t>
      </w:r>
      <w:r w:rsidR="00230D39" w:rsidRPr="00C22841">
        <w:rPr>
          <w:sz w:val="26"/>
          <w:szCs w:val="26"/>
        </w:rPr>
        <w:t>– Thống kê điểm sau đánh giá</w:t>
      </w:r>
      <w:r w:rsidR="009F1CB9">
        <w:rPr>
          <w:sz w:val="26"/>
          <w:szCs w:val="26"/>
        </w:rPr>
        <w:t xml:space="preserve"> như sau</w:t>
      </w:r>
    </w:p>
    <w:p w:rsidR="00A37BEB" w:rsidRPr="00C22841" w:rsidRDefault="00A37BEB" w:rsidP="00230D39">
      <w:pPr>
        <w:rPr>
          <w:sz w:val="26"/>
          <w:szCs w:val="26"/>
        </w:rPr>
      </w:pPr>
    </w:p>
    <w:tbl>
      <w:tblPr>
        <w:tblStyle w:val="TableGrid"/>
        <w:tblW w:w="0" w:type="auto"/>
        <w:tblLook w:val="04A0"/>
      </w:tblPr>
      <w:tblGrid>
        <w:gridCol w:w="2518"/>
        <w:gridCol w:w="1127"/>
        <w:gridCol w:w="1127"/>
        <w:gridCol w:w="1128"/>
        <w:gridCol w:w="1127"/>
        <w:gridCol w:w="1127"/>
        <w:gridCol w:w="1128"/>
      </w:tblGrid>
      <w:tr w:rsidR="00230D39" w:rsidRPr="00C22841" w:rsidTr="005760B4">
        <w:tc>
          <w:tcPr>
            <w:tcW w:w="2518" w:type="dxa"/>
            <w:tcBorders>
              <w:bottom w:val="nil"/>
            </w:tcBorders>
          </w:tcPr>
          <w:p w:rsidR="00230D39" w:rsidRPr="00C22841" w:rsidRDefault="00230D39" w:rsidP="00322B06">
            <w:pPr>
              <w:rPr>
                <w:rFonts w:ascii="Times New Roman" w:hAnsi="Times New Roman" w:cs="Times New Roman"/>
                <w:b/>
                <w:sz w:val="26"/>
                <w:szCs w:val="26"/>
              </w:rPr>
            </w:pPr>
            <w:r>
              <w:rPr>
                <w:rFonts w:ascii="Times New Roman" w:hAnsi="Times New Roman" w:cs="Times New Roman"/>
                <w:b/>
                <w:noProof/>
                <w:sz w:val="26"/>
                <w:szCs w:val="26"/>
              </w:rPr>
              <w:pict>
                <v:shape id="_x0000_s1033" type="#_x0000_t32" style="position:absolute;margin-left:-5.25pt;margin-top:2.25pt;width:124.95pt;height:42.75pt;z-index:251663360" o:connectortype="straight"/>
              </w:pict>
            </w:r>
            <w:r w:rsidRPr="00C22841">
              <w:rPr>
                <w:rFonts w:ascii="Times New Roman" w:hAnsi="Times New Roman" w:cs="Times New Roman"/>
                <w:b/>
                <w:sz w:val="26"/>
                <w:szCs w:val="26"/>
              </w:rPr>
              <w:t xml:space="preserve">       Chuẩn đầu ra</w:t>
            </w:r>
          </w:p>
        </w:tc>
        <w:tc>
          <w:tcPr>
            <w:tcW w:w="1127"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1</w:t>
            </w:r>
          </w:p>
        </w:tc>
        <w:tc>
          <w:tcPr>
            <w:tcW w:w="1127"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2</w:t>
            </w:r>
          </w:p>
        </w:tc>
        <w:tc>
          <w:tcPr>
            <w:tcW w:w="1128"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3</w:t>
            </w:r>
          </w:p>
        </w:tc>
        <w:tc>
          <w:tcPr>
            <w:tcW w:w="1127"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4</w:t>
            </w:r>
          </w:p>
        </w:tc>
        <w:tc>
          <w:tcPr>
            <w:tcW w:w="1127"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 …</w:t>
            </w:r>
          </w:p>
        </w:tc>
        <w:tc>
          <w:tcPr>
            <w:tcW w:w="1128" w:type="dxa"/>
            <w:vMerge w:val="restart"/>
            <w:vAlign w:val="center"/>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CĐRn</w:t>
            </w:r>
          </w:p>
        </w:tc>
      </w:tr>
      <w:tr w:rsidR="00230D39" w:rsidRPr="00C22841" w:rsidTr="005760B4">
        <w:tc>
          <w:tcPr>
            <w:tcW w:w="2518" w:type="dxa"/>
            <w:tcBorders>
              <w:top w:val="nil"/>
              <w:left w:val="single" w:sz="4" w:space="0" w:color="auto"/>
              <w:bottom w:val="single" w:sz="4" w:space="0" w:color="auto"/>
            </w:tcBorders>
          </w:tcPr>
          <w:p w:rsidR="00230D39" w:rsidRPr="00C22841" w:rsidRDefault="00230D39" w:rsidP="00322B06">
            <w:pPr>
              <w:rPr>
                <w:rFonts w:ascii="Times New Roman" w:hAnsi="Times New Roman" w:cs="Times New Roman"/>
                <w:b/>
                <w:sz w:val="26"/>
                <w:szCs w:val="26"/>
              </w:rPr>
            </w:pPr>
          </w:p>
          <w:p w:rsidR="00230D39" w:rsidRPr="00C22841" w:rsidRDefault="00230D39" w:rsidP="00322B06">
            <w:pPr>
              <w:rPr>
                <w:rFonts w:ascii="Times New Roman" w:hAnsi="Times New Roman" w:cs="Times New Roman"/>
                <w:b/>
                <w:sz w:val="26"/>
                <w:szCs w:val="26"/>
              </w:rPr>
            </w:pPr>
            <w:r w:rsidRPr="00C22841">
              <w:rPr>
                <w:rFonts w:ascii="Times New Roman" w:hAnsi="Times New Roman" w:cs="Times New Roman"/>
                <w:b/>
                <w:sz w:val="26"/>
                <w:szCs w:val="26"/>
              </w:rPr>
              <w:t>Sinh viên</w:t>
            </w:r>
          </w:p>
        </w:tc>
        <w:tc>
          <w:tcPr>
            <w:tcW w:w="1127" w:type="dxa"/>
            <w:vMerge/>
          </w:tcPr>
          <w:p w:rsidR="00230D39" w:rsidRPr="00C22841" w:rsidRDefault="00230D39" w:rsidP="00322B06">
            <w:pPr>
              <w:jc w:val="center"/>
              <w:rPr>
                <w:rFonts w:ascii="Times New Roman" w:hAnsi="Times New Roman" w:cs="Times New Roman"/>
                <w:b/>
                <w:sz w:val="26"/>
                <w:szCs w:val="26"/>
              </w:rPr>
            </w:pPr>
          </w:p>
        </w:tc>
        <w:tc>
          <w:tcPr>
            <w:tcW w:w="1127" w:type="dxa"/>
            <w:vMerge/>
          </w:tcPr>
          <w:p w:rsidR="00230D39" w:rsidRPr="00C22841" w:rsidRDefault="00230D39" w:rsidP="00322B06">
            <w:pPr>
              <w:jc w:val="center"/>
              <w:rPr>
                <w:rFonts w:ascii="Times New Roman" w:hAnsi="Times New Roman" w:cs="Times New Roman"/>
                <w:b/>
                <w:sz w:val="26"/>
                <w:szCs w:val="26"/>
              </w:rPr>
            </w:pPr>
          </w:p>
        </w:tc>
        <w:tc>
          <w:tcPr>
            <w:tcW w:w="1128" w:type="dxa"/>
            <w:vMerge/>
          </w:tcPr>
          <w:p w:rsidR="00230D39" w:rsidRPr="00C22841" w:rsidRDefault="00230D39" w:rsidP="00322B06">
            <w:pPr>
              <w:jc w:val="center"/>
              <w:rPr>
                <w:rFonts w:ascii="Times New Roman" w:hAnsi="Times New Roman" w:cs="Times New Roman"/>
                <w:b/>
                <w:sz w:val="26"/>
                <w:szCs w:val="26"/>
              </w:rPr>
            </w:pPr>
          </w:p>
        </w:tc>
        <w:tc>
          <w:tcPr>
            <w:tcW w:w="1127" w:type="dxa"/>
            <w:vMerge/>
          </w:tcPr>
          <w:p w:rsidR="00230D39" w:rsidRPr="00C22841" w:rsidRDefault="00230D39" w:rsidP="00322B06">
            <w:pPr>
              <w:jc w:val="center"/>
              <w:rPr>
                <w:rFonts w:ascii="Times New Roman" w:hAnsi="Times New Roman" w:cs="Times New Roman"/>
                <w:b/>
                <w:sz w:val="26"/>
                <w:szCs w:val="26"/>
              </w:rPr>
            </w:pPr>
          </w:p>
        </w:tc>
        <w:tc>
          <w:tcPr>
            <w:tcW w:w="1127" w:type="dxa"/>
            <w:vMerge/>
          </w:tcPr>
          <w:p w:rsidR="00230D39" w:rsidRPr="00C22841" w:rsidRDefault="00230D39" w:rsidP="00322B06">
            <w:pPr>
              <w:jc w:val="center"/>
              <w:rPr>
                <w:rFonts w:ascii="Times New Roman" w:hAnsi="Times New Roman" w:cs="Times New Roman"/>
                <w:b/>
                <w:sz w:val="26"/>
                <w:szCs w:val="26"/>
              </w:rPr>
            </w:pPr>
          </w:p>
        </w:tc>
        <w:tc>
          <w:tcPr>
            <w:tcW w:w="1128" w:type="dxa"/>
            <w:vMerge/>
          </w:tcPr>
          <w:p w:rsidR="00230D39" w:rsidRPr="00C22841" w:rsidRDefault="00230D39" w:rsidP="00322B06">
            <w:pPr>
              <w:jc w:val="center"/>
              <w:rPr>
                <w:rFonts w:ascii="Times New Roman" w:hAnsi="Times New Roman" w:cs="Times New Roman"/>
                <w:b/>
                <w:sz w:val="26"/>
                <w:szCs w:val="26"/>
              </w:rPr>
            </w:pPr>
          </w:p>
        </w:tc>
      </w:tr>
      <w:tr w:rsidR="00230D39" w:rsidRPr="00C22841" w:rsidTr="005760B4">
        <w:tc>
          <w:tcPr>
            <w:tcW w:w="2518" w:type="dxa"/>
            <w:tcBorders>
              <w:top w:val="single" w:sz="4" w:space="0" w:color="auto"/>
            </w:tcBorders>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 xml:space="preserve">SV 1 </w:t>
            </w:r>
            <w:r>
              <w:rPr>
                <w:rFonts w:ascii="Times New Roman" w:hAnsi="Times New Roman" w:cs="Times New Roman"/>
                <w:sz w:val="26"/>
                <w:szCs w:val="26"/>
              </w:rPr>
              <w:t>(Chủ đề 1)</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5</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2</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4</w:t>
            </w:r>
          </w:p>
        </w:tc>
      </w:tr>
      <w:tr w:rsidR="00230D39" w:rsidRPr="00C22841" w:rsidTr="005760B4">
        <w:tc>
          <w:tcPr>
            <w:tcW w:w="2518" w:type="dxa"/>
            <w:tcBorders>
              <w:top w:val="single" w:sz="4" w:space="0" w:color="auto"/>
            </w:tcBorders>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 xml:space="preserve">SV </w:t>
            </w:r>
            <w:r>
              <w:rPr>
                <w:rFonts w:ascii="Times New Roman" w:hAnsi="Times New Roman" w:cs="Times New Roman"/>
                <w:sz w:val="26"/>
                <w:szCs w:val="26"/>
              </w:rPr>
              <w:t>2 (Chủ đề 4)</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2</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2</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5</w:t>
            </w:r>
          </w:p>
        </w:tc>
        <w:tc>
          <w:tcPr>
            <w:tcW w:w="1128" w:type="dxa"/>
          </w:tcPr>
          <w:p w:rsidR="00230D39" w:rsidRPr="00C22841" w:rsidRDefault="00230D39" w:rsidP="00322B06">
            <w:pPr>
              <w:jc w:val="center"/>
              <w:rPr>
                <w:rFonts w:ascii="Times New Roman" w:hAnsi="Times New Roman" w:cs="Times New Roman"/>
                <w:sz w:val="26"/>
                <w:szCs w:val="26"/>
              </w:rPr>
            </w:pPr>
          </w:p>
        </w:tc>
      </w:tr>
      <w:tr w:rsidR="00230D39" w:rsidRPr="00C22841" w:rsidTr="005760B4">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 xml:space="preserve">SV </w:t>
            </w:r>
            <w:r>
              <w:rPr>
                <w:rFonts w:ascii="Times New Roman" w:hAnsi="Times New Roman" w:cs="Times New Roman"/>
                <w:sz w:val="26"/>
                <w:szCs w:val="26"/>
              </w:rPr>
              <w:t>3 (Chủ đề 2)</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4</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8"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5</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1</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1</w:t>
            </w:r>
          </w:p>
        </w:tc>
      </w:tr>
      <w:tr w:rsidR="00230D39" w:rsidRPr="00C22841" w:rsidTr="005760B4">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 xml:space="preserve">SV </w:t>
            </w:r>
            <w:r>
              <w:rPr>
                <w:rFonts w:ascii="Times New Roman" w:hAnsi="Times New Roman" w:cs="Times New Roman"/>
                <w:sz w:val="26"/>
                <w:szCs w:val="26"/>
              </w:rPr>
              <w:t>4 (Chủ đề 3)</w:t>
            </w: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2</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1</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4</w:t>
            </w:r>
          </w:p>
        </w:tc>
      </w:tr>
      <w:tr w:rsidR="00230D39" w:rsidRPr="00C22841" w:rsidTr="005760B4">
        <w:tc>
          <w:tcPr>
            <w:tcW w:w="2518" w:type="dxa"/>
          </w:tcPr>
          <w:p w:rsidR="00230D39" w:rsidRPr="00C22841" w:rsidRDefault="00230D39" w:rsidP="00322B06">
            <w:pPr>
              <w:rPr>
                <w:rFonts w:ascii="Times New Roman" w:hAnsi="Times New Roman" w:cs="Times New Roman"/>
                <w:sz w:val="26"/>
                <w:szCs w:val="26"/>
              </w:rPr>
            </w:pPr>
            <w:r>
              <w:rPr>
                <w:rFonts w:ascii="Times New Roman" w:hAnsi="Times New Roman" w:cs="Times New Roman"/>
                <w:sz w:val="26"/>
                <w:szCs w:val="26"/>
              </w:rPr>
              <w:t>….</w:t>
            </w: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p>
        </w:tc>
      </w:tr>
      <w:tr w:rsidR="00230D39" w:rsidRPr="00C22841" w:rsidTr="005760B4">
        <w:tc>
          <w:tcPr>
            <w:tcW w:w="2518" w:type="dxa"/>
          </w:tcPr>
          <w:p w:rsidR="00230D39" w:rsidRPr="00C22841" w:rsidRDefault="00230D39" w:rsidP="00322B06">
            <w:pPr>
              <w:rPr>
                <w:rFonts w:ascii="Times New Roman" w:hAnsi="Times New Roman" w:cs="Times New Roman"/>
                <w:sz w:val="26"/>
                <w:szCs w:val="26"/>
              </w:rPr>
            </w:pPr>
            <w:r w:rsidRPr="00C22841">
              <w:rPr>
                <w:rFonts w:ascii="Times New Roman" w:hAnsi="Times New Roman" w:cs="Times New Roman"/>
                <w:sz w:val="26"/>
                <w:szCs w:val="26"/>
              </w:rPr>
              <w:t>SV</w:t>
            </w:r>
            <w:r>
              <w:rPr>
                <w:rFonts w:ascii="Times New Roman" w:hAnsi="Times New Roman" w:cs="Times New Roman"/>
                <w:sz w:val="26"/>
                <w:szCs w:val="26"/>
              </w:rPr>
              <w:t>n (Chủ đề n)</w:t>
            </w:r>
          </w:p>
        </w:tc>
        <w:tc>
          <w:tcPr>
            <w:tcW w:w="1127" w:type="dxa"/>
          </w:tcPr>
          <w:p w:rsidR="00230D39" w:rsidRPr="00C22841" w:rsidRDefault="00230D39" w:rsidP="00322B06">
            <w:pPr>
              <w:jc w:val="center"/>
              <w:rPr>
                <w:rFonts w:ascii="Times New Roman" w:hAnsi="Times New Roman" w:cs="Times New Roman"/>
                <w:sz w:val="26"/>
                <w:szCs w:val="26"/>
              </w:rPr>
            </w:pP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4</w:t>
            </w: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c>
          <w:tcPr>
            <w:tcW w:w="1127"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4</w:t>
            </w:r>
          </w:p>
        </w:tc>
        <w:tc>
          <w:tcPr>
            <w:tcW w:w="1127" w:type="dxa"/>
          </w:tcPr>
          <w:p w:rsidR="00230D39" w:rsidRPr="00C22841" w:rsidRDefault="00230D39" w:rsidP="00322B06">
            <w:pPr>
              <w:jc w:val="center"/>
              <w:rPr>
                <w:rFonts w:ascii="Times New Roman" w:hAnsi="Times New Roman" w:cs="Times New Roman"/>
                <w:sz w:val="26"/>
                <w:szCs w:val="26"/>
              </w:rPr>
            </w:pPr>
          </w:p>
        </w:tc>
        <w:tc>
          <w:tcPr>
            <w:tcW w:w="1128" w:type="dxa"/>
          </w:tcPr>
          <w:p w:rsidR="00230D39" w:rsidRPr="00C22841" w:rsidRDefault="00230D39" w:rsidP="00322B06">
            <w:pPr>
              <w:jc w:val="center"/>
              <w:rPr>
                <w:rFonts w:ascii="Times New Roman" w:hAnsi="Times New Roman" w:cs="Times New Roman"/>
                <w:sz w:val="26"/>
                <w:szCs w:val="26"/>
              </w:rPr>
            </w:pPr>
            <w:r w:rsidRPr="00C22841">
              <w:rPr>
                <w:rFonts w:ascii="Times New Roman" w:hAnsi="Times New Roman" w:cs="Times New Roman"/>
                <w:sz w:val="26"/>
                <w:szCs w:val="26"/>
              </w:rPr>
              <w:t>3</w:t>
            </w:r>
          </w:p>
        </w:tc>
      </w:tr>
      <w:tr w:rsidR="00230D39" w:rsidRPr="00C22841" w:rsidTr="005760B4">
        <w:tc>
          <w:tcPr>
            <w:tcW w:w="2518"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Tổng</w:t>
            </w:r>
            <w:r w:rsidR="005760B4">
              <w:rPr>
                <w:rFonts w:ascii="Times New Roman" w:hAnsi="Times New Roman" w:cs="Times New Roman"/>
                <w:b/>
                <w:sz w:val="26"/>
                <w:szCs w:val="26"/>
              </w:rPr>
              <w:t xml:space="preserve"> điểm</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c>
          <w:tcPr>
            <w:tcW w:w="1128"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c>
          <w:tcPr>
            <w:tcW w:w="1127"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c>
          <w:tcPr>
            <w:tcW w:w="1128" w:type="dxa"/>
          </w:tcPr>
          <w:p w:rsidR="00230D39" w:rsidRPr="00C22841" w:rsidRDefault="00230D39" w:rsidP="00322B06">
            <w:pPr>
              <w:jc w:val="center"/>
              <w:rPr>
                <w:rFonts w:ascii="Times New Roman" w:hAnsi="Times New Roman" w:cs="Times New Roman"/>
                <w:b/>
                <w:sz w:val="26"/>
                <w:szCs w:val="26"/>
              </w:rPr>
            </w:pPr>
            <w:r w:rsidRPr="00C22841">
              <w:rPr>
                <w:rFonts w:ascii="Times New Roman" w:hAnsi="Times New Roman" w:cs="Times New Roman"/>
                <w:b/>
                <w:sz w:val="26"/>
                <w:szCs w:val="26"/>
              </w:rPr>
              <w:t>…</w:t>
            </w:r>
          </w:p>
        </w:tc>
      </w:tr>
    </w:tbl>
    <w:p w:rsidR="00230D39" w:rsidRPr="00C22841" w:rsidRDefault="00230D39" w:rsidP="00230D39">
      <w:pPr>
        <w:rPr>
          <w:sz w:val="26"/>
          <w:szCs w:val="26"/>
        </w:rPr>
      </w:pPr>
    </w:p>
    <w:p w:rsidR="00230D39" w:rsidRPr="00C22841" w:rsidRDefault="00A37BEB" w:rsidP="004A1790">
      <w:pPr>
        <w:spacing w:line="360" w:lineRule="auto"/>
        <w:ind w:firstLine="720"/>
        <w:jc w:val="both"/>
        <w:rPr>
          <w:sz w:val="26"/>
          <w:szCs w:val="26"/>
        </w:rPr>
      </w:pPr>
      <w:r>
        <w:rPr>
          <w:sz w:val="26"/>
          <w:szCs w:val="26"/>
        </w:rPr>
        <w:t xml:space="preserve">- </w:t>
      </w:r>
      <w:r w:rsidR="00230D39" w:rsidRPr="00C22841">
        <w:rPr>
          <w:sz w:val="26"/>
          <w:szCs w:val="26"/>
        </w:rPr>
        <w:t xml:space="preserve">Từ kết quả này sẽ cho tổng quan về </w:t>
      </w:r>
      <w:r>
        <w:rPr>
          <w:sz w:val="26"/>
          <w:szCs w:val="26"/>
        </w:rPr>
        <w:t xml:space="preserve">mức độ đạt được </w:t>
      </w:r>
      <w:r w:rsidR="00230D39" w:rsidRPr="00C22841">
        <w:rPr>
          <w:sz w:val="26"/>
          <w:szCs w:val="26"/>
        </w:rPr>
        <w:t>chuẩn đầu ra được công bố của CTĐT.</w:t>
      </w:r>
    </w:p>
    <w:p w:rsidR="00230D39" w:rsidRPr="00C22841" w:rsidRDefault="00A37BEB" w:rsidP="004A1790">
      <w:pPr>
        <w:spacing w:line="360" w:lineRule="auto"/>
        <w:ind w:firstLine="720"/>
        <w:jc w:val="both"/>
        <w:rPr>
          <w:sz w:val="26"/>
          <w:szCs w:val="26"/>
        </w:rPr>
      </w:pPr>
      <w:r>
        <w:rPr>
          <w:sz w:val="26"/>
          <w:szCs w:val="26"/>
        </w:rPr>
        <w:t>- Đơn vị nên t</w:t>
      </w:r>
      <w:r w:rsidR="00230D39" w:rsidRPr="00C22841">
        <w:rPr>
          <w:sz w:val="26"/>
          <w:szCs w:val="26"/>
        </w:rPr>
        <w:t>hống kê các phiếu đánh giá của chuyên gia bên ngoài để so sánh với đánh giá của giảng viên trong trường và có cái nhìn khách quan hơn.</w:t>
      </w:r>
    </w:p>
    <w:sectPr w:rsidR="00230D39" w:rsidRPr="00C22841" w:rsidSect="00E21CE2">
      <w:footerReference w:type="even" r:id="rId8"/>
      <w:footerReference w:type="default" r:id="rId9"/>
      <w:pgSz w:w="11907" w:h="16840" w:code="9"/>
      <w:pgMar w:top="1140" w:right="1140" w:bottom="1140"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49" w:rsidRDefault="007D6249">
      <w:r>
        <w:separator/>
      </w:r>
    </w:p>
  </w:endnote>
  <w:endnote w:type="continuationSeparator" w:id="1">
    <w:p w:rsidR="007D6249" w:rsidRDefault="007D6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5F" w:rsidRDefault="008E7979" w:rsidP="00693806">
    <w:pPr>
      <w:pStyle w:val="Footer"/>
      <w:framePr w:wrap="around" w:vAnchor="text" w:hAnchor="margin" w:xAlign="right" w:y="1"/>
      <w:rPr>
        <w:rStyle w:val="PageNumber"/>
      </w:rPr>
    </w:pPr>
    <w:r>
      <w:rPr>
        <w:rStyle w:val="PageNumber"/>
      </w:rPr>
      <w:fldChar w:fldCharType="begin"/>
    </w:r>
    <w:r w:rsidR="00A90D5F">
      <w:rPr>
        <w:rStyle w:val="PageNumber"/>
      </w:rPr>
      <w:instrText xml:space="preserve">PAGE  </w:instrText>
    </w:r>
    <w:r>
      <w:rPr>
        <w:rStyle w:val="PageNumber"/>
      </w:rPr>
      <w:fldChar w:fldCharType="end"/>
    </w:r>
  </w:p>
  <w:p w:rsidR="00A90D5F" w:rsidRDefault="00A90D5F" w:rsidP="00AD3A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D5F" w:rsidRDefault="008E7979" w:rsidP="00693806">
    <w:pPr>
      <w:pStyle w:val="Footer"/>
      <w:framePr w:wrap="around" w:vAnchor="text" w:hAnchor="margin" w:xAlign="right" w:y="1"/>
      <w:rPr>
        <w:rStyle w:val="PageNumber"/>
      </w:rPr>
    </w:pPr>
    <w:r>
      <w:rPr>
        <w:rStyle w:val="PageNumber"/>
      </w:rPr>
      <w:fldChar w:fldCharType="begin"/>
    </w:r>
    <w:r w:rsidR="00A90D5F">
      <w:rPr>
        <w:rStyle w:val="PageNumber"/>
      </w:rPr>
      <w:instrText xml:space="preserve">PAGE  </w:instrText>
    </w:r>
    <w:r>
      <w:rPr>
        <w:rStyle w:val="PageNumber"/>
      </w:rPr>
      <w:fldChar w:fldCharType="separate"/>
    </w:r>
    <w:r w:rsidR="00E4568C">
      <w:rPr>
        <w:rStyle w:val="PageNumber"/>
        <w:noProof/>
      </w:rPr>
      <w:t>2</w:t>
    </w:r>
    <w:r>
      <w:rPr>
        <w:rStyle w:val="PageNumber"/>
      </w:rPr>
      <w:fldChar w:fldCharType="end"/>
    </w:r>
  </w:p>
  <w:p w:rsidR="00A90D5F" w:rsidRDefault="00A90D5F" w:rsidP="00AD3A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49" w:rsidRDefault="007D6249">
      <w:r>
        <w:separator/>
      </w:r>
    </w:p>
  </w:footnote>
  <w:footnote w:type="continuationSeparator" w:id="1">
    <w:p w:rsidR="007D6249" w:rsidRDefault="007D6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650"/>
    <w:multiLevelType w:val="hybridMultilevel"/>
    <w:tmpl w:val="02CA64EE"/>
    <w:lvl w:ilvl="0" w:tplc="CE9E145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C8548A"/>
    <w:multiLevelType w:val="hybridMultilevel"/>
    <w:tmpl w:val="9D9AA75A"/>
    <w:lvl w:ilvl="0" w:tplc="FE2EB8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403320"/>
    <w:multiLevelType w:val="hybridMultilevel"/>
    <w:tmpl w:val="15722490"/>
    <w:lvl w:ilvl="0" w:tplc="64966AB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606471"/>
    <w:multiLevelType w:val="hybridMultilevel"/>
    <w:tmpl w:val="AF3041BA"/>
    <w:lvl w:ilvl="0" w:tplc="82EE72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CF379E"/>
    <w:multiLevelType w:val="hybridMultilevel"/>
    <w:tmpl w:val="6990304C"/>
    <w:lvl w:ilvl="0" w:tplc="D77A22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992FC5"/>
    <w:multiLevelType w:val="hybridMultilevel"/>
    <w:tmpl w:val="D05AAEB2"/>
    <w:lvl w:ilvl="0" w:tplc="F61AD11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1AF274C8"/>
    <w:multiLevelType w:val="hybridMultilevel"/>
    <w:tmpl w:val="EF842400"/>
    <w:lvl w:ilvl="0" w:tplc="A34AE76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847370"/>
    <w:multiLevelType w:val="hybridMultilevel"/>
    <w:tmpl w:val="B6381362"/>
    <w:lvl w:ilvl="0" w:tplc="64A0D6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3D6470"/>
    <w:multiLevelType w:val="hybridMultilevel"/>
    <w:tmpl w:val="40382A50"/>
    <w:lvl w:ilvl="0" w:tplc="ECD0A71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61C6CF2"/>
    <w:multiLevelType w:val="hybridMultilevel"/>
    <w:tmpl w:val="EDC096C6"/>
    <w:lvl w:ilvl="0" w:tplc="C0B0C5B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353B8C"/>
    <w:multiLevelType w:val="hybridMultilevel"/>
    <w:tmpl w:val="5DF4AE3A"/>
    <w:lvl w:ilvl="0" w:tplc="99D05A7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A922B4"/>
    <w:multiLevelType w:val="hybridMultilevel"/>
    <w:tmpl w:val="DB26B8AA"/>
    <w:lvl w:ilvl="0" w:tplc="D03C0E4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4511F1"/>
    <w:multiLevelType w:val="hybridMultilevel"/>
    <w:tmpl w:val="36D28F48"/>
    <w:lvl w:ilvl="0" w:tplc="E2349B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AD57B5"/>
    <w:multiLevelType w:val="hybridMultilevel"/>
    <w:tmpl w:val="47305C98"/>
    <w:lvl w:ilvl="0" w:tplc="B19082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0"/>
  </w:num>
  <w:num w:numId="4">
    <w:abstractNumId w:val="9"/>
  </w:num>
  <w:num w:numId="5">
    <w:abstractNumId w:val="4"/>
  </w:num>
  <w:num w:numId="6">
    <w:abstractNumId w:val="8"/>
  </w:num>
  <w:num w:numId="7">
    <w:abstractNumId w:val="12"/>
  </w:num>
  <w:num w:numId="8">
    <w:abstractNumId w:val="7"/>
  </w:num>
  <w:num w:numId="9">
    <w:abstractNumId w:val="1"/>
  </w:num>
  <w:num w:numId="10">
    <w:abstractNumId w:val="2"/>
  </w:num>
  <w:num w:numId="11">
    <w:abstractNumId w:val="3"/>
  </w:num>
  <w:num w:numId="12">
    <w:abstractNumId w:val="6"/>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574549"/>
    <w:rsid w:val="00000C66"/>
    <w:rsid w:val="000013BB"/>
    <w:rsid w:val="00001DED"/>
    <w:rsid w:val="0000629E"/>
    <w:rsid w:val="000110DF"/>
    <w:rsid w:val="000132AF"/>
    <w:rsid w:val="00031029"/>
    <w:rsid w:val="00045EFF"/>
    <w:rsid w:val="00083327"/>
    <w:rsid w:val="000A0690"/>
    <w:rsid w:val="000B4E52"/>
    <w:rsid w:val="000B7A55"/>
    <w:rsid w:val="000C4B3F"/>
    <w:rsid w:val="000E3EAA"/>
    <w:rsid w:val="0010550B"/>
    <w:rsid w:val="00117D07"/>
    <w:rsid w:val="00122298"/>
    <w:rsid w:val="001247AD"/>
    <w:rsid w:val="00131B03"/>
    <w:rsid w:val="001413B7"/>
    <w:rsid w:val="001450B5"/>
    <w:rsid w:val="001450C0"/>
    <w:rsid w:val="00152A2C"/>
    <w:rsid w:val="001843E9"/>
    <w:rsid w:val="001B7D6D"/>
    <w:rsid w:val="001C67FD"/>
    <w:rsid w:val="001D7173"/>
    <w:rsid w:val="001E3F96"/>
    <w:rsid w:val="001F5953"/>
    <w:rsid w:val="00201A7F"/>
    <w:rsid w:val="00223552"/>
    <w:rsid w:val="00230D39"/>
    <w:rsid w:val="00231387"/>
    <w:rsid w:val="002356F1"/>
    <w:rsid w:val="00281E5A"/>
    <w:rsid w:val="00290D9C"/>
    <w:rsid w:val="00291689"/>
    <w:rsid w:val="002A1D21"/>
    <w:rsid w:val="002B00A9"/>
    <w:rsid w:val="002B49FF"/>
    <w:rsid w:val="002C3806"/>
    <w:rsid w:val="002C75A0"/>
    <w:rsid w:val="002D08A5"/>
    <w:rsid w:val="002D0BEB"/>
    <w:rsid w:val="002D5EB5"/>
    <w:rsid w:val="002F2805"/>
    <w:rsid w:val="002F5119"/>
    <w:rsid w:val="003065FA"/>
    <w:rsid w:val="0031203A"/>
    <w:rsid w:val="00323762"/>
    <w:rsid w:val="0032650F"/>
    <w:rsid w:val="00332771"/>
    <w:rsid w:val="00363586"/>
    <w:rsid w:val="00364671"/>
    <w:rsid w:val="00380470"/>
    <w:rsid w:val="003846E0"/>
    <w:rsid w:val="003904D8"/>
    <w:rsid w:val="00395F8E"/>
    <w:rsid w:val="003A23B9"/>
    <w:rsid w:val="003B45E4"/>
    <w:rsid w:val="003B5ED2"/>
    <w:rsid w:val="003C0B58"/>
    <w:rsid w:val="003C716A"/>
    <w:rsid w:val="003E0F9E"/>
    <w:rsid w:val="003E681A"/>
    <w:rsid w:val="003F140C"/>
    <w:rsid w:val="003F6804"/>
    <w:rsid w:val="004014F5"/>
    <w:rsid w:val="004034BD"/>
    <w:rsid w:val="00472733"/>
    <w:rsid w:val="004802B0"/>
    <w:rsid w:val="004A1790"/>
    <w:rsid w:val="004B4B84"/>
    <w:rsid w:val="004B60DC"/>
    <w:rsid w:val="004C0A5D"/>
    <w:rsid w:val="004C3E14"/>
    <w:rsid w:val="005148BB"/>
    <w:rsid w:val="00514EE9"/>
    <w:rsid w:val="005232F6"/>
    <w:rsid w:val="00527063"/>
    <w:rsid w:val="00527670"/>
    <w:rsid w:val="005317F5"/>
    <w:rsid w:val="00531DD8"/>
    <w:rsid w:val="0055745A"/>
    <w:rsid w:val="00561D71"/>
    <w:rsid w:val="00566F28"/>
    <w:rsid w:val="00574549"/>
    <w:rsid w:val="005760B4"/>
    <w:rsid w:val="00582CA9"/>
    <w:rsid w:val="005B6DC1"/>
    <w:rsid w:val="005D1232"/>
    <w:rsid w:val="005D5EEB"/>
    <w:rsid w:val="005F0DD7"/>
    <w:rsid w:val="005F4EAA"/>
    <w:rsid w:val="0060786E"/>
    <w:rsid w:val="006119F3"/>
    <w:rsid w:val="00632AE0"/>
    <w:rsid w:val="00641723"/>
    <w:rsid w:val="0064554B"/>
    <w:rsid w:val="00647653"/>
    <w:rsid w:val="00671B36"/>
    <w:rsid w:val="00692039"/>
    <w:rsid w:val="00693806"/>
    <w:rsid w:val="0069623C"/>
    <w:rsid w:val="006C44D9"/>
    <w:rsid w:val="006E298F"/>
    <w:rsid w:val="006F794A"/>
    <w:rsid w:val="00700436"/>
    <w:rsid w:val="00703057"/>
    <w:rsid w:val="00736E73"/>
    <w:rsid w:val="00745405"/>
    <w:rsid w:val="0075528B"/>
    <w:rsid w:val="00755CEF"/>
    <w:rsid w:val="007659B1"/>
    <w:rsid w:val="00773A66"/>
    <w:rsid w:val="00777539"/>
    <w:rsid w:val="00780BB5"/>
    <w:rsid w:val="007B24D6"/>
    <w:rsid w:val="007D6249"/>
    <w:rsid w:val="007D69F5"/>
    <w:rsid w:val="007E025A"/>
    <w:rsid w:val="008020EA"/>
    <w:rsid w:val="008023B8"/>
    <w:rsid w:val="008110E0"/>
    <w:rsid w:val="00815EB8"/>
    <w:rsid w:val="00825974"/>
    <w:rsid w:val="0083547D"/>
    <w:rsid w:val="00837DC8"/>
    <w:rsid w:val="00883B33"/>
    <w:rsid w:val="008C2E50"/>
    <w:rsid w:val="008C6C23"/>
    <w:rsid w:val="008C7052"/>
    <w:rsid w:val="008C7224"/>
    <w:rsid w:val="008D4F41"/>
    <w:rsid w:val="008E7979"/>
    <w:rsid w:val="00900314"/>
    <w:rsid w:val="0090303B"/>
    <w:rsid w:val="00934A1D"/>
    <w:rsid w:val="009447E7"/>
    <w:rsid w:val="00956B4A"/>
    <w:rsid w:val="00960561"/>
    <w:rsid w:val="00984A9A"/>
    <w:rsid w:val="00985887"/>
    <w:rsid w:val="009967CB"/>
    <w:rsid w:val="00997A5E"/>
    <w:rsid w:val="009A2EEA"/>
    <w:rsid w:val="009C2760"/>
    <w:rsid w:val="009D3F36"/>
    <w:rsid w:val="009D4340"/>
    <w:rsid w:val="009D69F7"/>
    <w:rsid w:val="009E2964"/>
    <w:rsid w:val="009E3570"/>
    <w:rsid w:val="009E4D20"/>
    <w:rsid w:val="009F1CB9"/>
    <w:rsid w:val="00A001D8"/>
    <w:rsid w:val="00A13020"/>
    <w:rsid w:val="00A14CF3"/>
    <w:rsid w:val="00A2609A"/>
    <w:rsid w:val="00A37BEB"/>
    <w:rsid w:val="00A51791"/>
    <w:rsid w:val="00A52306"/>
    <w:rsid w:val="00A67BDF"/>
    <w:rsid w:val="00A81FFA"/>
    <w:rsid w:val="00A90D5F"/>
    <w:rsid w:val="00AB0270"/>
    <w:rsid w:val="00AB04C1"/>
    <w:rsid w:val="00AB12F7"/>
    <w:rsid w:val="00AB36FA"/>
    <w:rsid w:val="00AC093F"/>
    <w:rsid w:val="00AD3A21"/>
    <w:rsid w:val="00AD450D"/>
    <w:rsid w:val="00AE1B70"/>
    <w:rsid w:val="00AF44FA"/>
    <w:rsid w:val="00AF7895"/>
    <w:rsid w:val="00B0323C"/>
    <w:rsid w:val="00B24DD2"/>
    <w:rsid w:val="00B500ED"/>
    <w:rsid w:val="00B76078"/>
    <w:rsid w:val="00B8431F"/>
    <w:rsid w:val="00B87184"/>
    <w:rsid w:val="00B90BB7"/>
    <w:rsid w:val="00B941EE"/>
    <w:rsid w:val="00BA0504"/>
    <w:rsid w:val="00BA05D6"/>
    <w:rsid w:val="00BB1C80"/>
    <w:rsid w:val="00BB78AF"/>
    <w:rsid w:val="00BC664B"/>
    <w:rsid w:val="00BE0A19"/>
    <w:rsid w:val="00BE2B41"/>
    <w:rsid w:val="00BE5402"/>
    <w:rsid w:val="00BF5B82"/>
    <w:rsid w:val="00C2206F"/>
    <w:rsid w:val="00C310FB"/>
    <w:rsid w:val="00C44669"/>
    <w:rsid w:val="00C621E5"/>
    <w:rsid w:val="00C72E37"/>
    <w:rsid w:val="00C85ADC"/>
    <w:rsid w:val="00C959D9"/>
    <w:rsid w:val="00CA28C9"/>
    <w:rsid w:val="00CA37D9"/>
    <w:rsid w:val="00CA38BD"/>
    <w:rsid w:val="00CE140D"/>
    <w:rsid w:val="00CE43D7"/>
    <w:rsid w:val="00CE517C"/>
    <w:rsid w:val="00CF1F67"/>
    <w:rsid w:val="00CF3440"/>
    <w:rsid w:val="00D03045"/>
    <w:rsid w:val="00D041D8"/>
    <w:rsid w:val="00D31872"/>
    <w:rsid w:val="00D464FF"/>
    <w:rsid w:val="00D472D7"/>
    <w:rsid w:val="00D6039C"/>
    <w:rsid w:val="00D75646"/>
    <w:rsid w:val="00D80709"/>
    <w:rsid w:val="00DA204A"/>
    <w:rsid w:val="00DB413F"/>
    <w:rsid w:val="00DC5371"/>
    <w:rsid w:val="00DC5EEC"/>
    <w:rsid w:val="00DD34E2"/>
    <w:rsid w:val="00DD6FA1"/>
    <w:rsid w:val="00DF2464"/>
    <w:rsid w:val="00DF704A"/>
    <w:rsid w:val="00DF7752"/>
    <w:rsid w:val="00DF7DFA"/>
    <w:rsid w:val="00E06E94"/>
    <w:rsid w:val="00E200BF"/>
    <w:rsid w:val="00E21B84"/>
    <w:rsid w:val="00E21CE2"/>
    <w:rsid w:val="00E22423"/>
    <w:rsid w:val="00E24566"/>
    <w:rsid w:val="00E309DA"/>
    <w:rsid w:val="00E30AA1"/>
    <w:rsid w:val="00E33004"/>
    <w:rsid w:val="00E337C6"/>
    <w:rsid w:val="00E33BBE"/>
    <w:rsid w:val="00E4568C"/>
    <w:rsid w:val="00E47A96"/>
    <w:rsid w:val="00E553D1"/>
    <w:rsid w:val="00E70E60"/>
    <w:rsid w:val="00E753DA"/>
    <w:rsid w:val="00E84C44"/>
    <w:rsid w:val="00E9085B"/>
    <w:rsid w:val="00E916FC"/>
    <w:rsid w:val="00E92FF9"/>
    <w:rsid w:val="00E950F3"/>
    <w:rsid w:val="00EB44C8"/>
    <w:rsid w:val="00EC1FC8"/>
    <w:rsid w:val="00EC572E"/>
    <w:rsid w:val="00EC5FC0"/>
    <w:rsid w:val="00EE1004"/>
    <w:rsid w:val="00EE7CF5"/>
    <w:rsid w:val="00F017B7"/>
    <w:rsid w:val="00F04F2F"/>
    <w:rsid w:val="00F206C0"/>
    <w:rsid w:val="00F508BF"/>
    <w:rsid w:val="00F618BF"/>
    <w:rsid w:val="00F708DA"/>
    <w:rsid w:val="00F7209D"/>
    <w:rsid w:val="00F97A46"/>
    <w:rsid w:val="00FA76D9"/>
    <w:rsid w:val="00FB7C18"/>
    <w:rsid w:val="00FD59A6"/>
    <w:rsid w:val="00FE2C92"/>
    <w:rsid w:val="00FE598D"/>
    <w:rsid w:val="00FE7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_x0000_s1034"/>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4C8"/>
    <w:rPr>
      <w:sz w:val="28"/>
      <w:szCs w:val="24"/>
    </w:rPr>
  </w:style>
  <w:style w:type="paragraph" w:styleId="Heading1">
    <w:name w:val="heading 1"/>
    <w:basedOn w:val="Normal"/>
    <w:next w:val="Normal"/>
    <w:link w:val="Heading1Char"/>
    <w:qFormat/>
    <w:rsid w:val="00E33004"/>
    <w:pPr>
      <w:keepNext/>
      <w:spacing w:after="60" w:line="288" w:lineRule="auto"/>
      <w:ind w:firstLine="648"/>
      <w:jc w:val="center"/>
      <w:outlineLvl w:val="0"/>
    </w:pPr>
    <w:rPr>
      <w:rFonts w:ascii=".VnTimeH" w:hAnsi=".VnTimeH"/>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3A21"/>
    <w:pPr>
      <w:tabs>
        <w:tab w:val="center" w:pos="4320"/>
        <w:tab w:val="right" w:pos="8640"/>
      </w:tabs>
    </w:pPr>
  </w:style>
  <w:style w:type="character" w:styleId="PageNumber">
    <w:name w:val="page number"/>
    <w:basedOn w:val="DefaultParagraphFont"/>
    <w:rsid w:val="00AD3A21"/>
  </w:style>
  <w:style w:type="character" w:customStyle="1" w:styleId="Heading1Char">
    <w:name w:val="Heading 1 Char"/>
    <w:basedOn w:val="DefaultParagraphFont"/>
    <w:link w:val="Heading1"/>
    <w:rsid w:val="00E33004"/>
    <w:rPr>
      <w:rFonts w:ascii=".VnTimeH" w:hAnsi=".VnTimeH"/>
      <w:b/>
      <w:sz w:val="26"/>
    </w:rPr>
  </w:style>
  <w:style w:type="character" w:styleId="Hyperlink">
    <w:name w:val="Hyperlink"/>
    <w:basedOn w:val="DefaultParagraphFont"/>
    <w:rsid w:val="00363586"/>
    <w:rPr>
      <w:color w:val="0000FF" w:themeColor="hyperlink"/>
      <w:u w:val="single"/>
    </w:rPr>
  </w:style>
  <w:style w:type="table" w:styleId="TableGrid">
    <w:name w:val="Table Grid"/>
    <w:basedOn w:val="TableNormal"/>
    <w:uiPriority w:val="59"/>
    <w:rsid w:val="00230D3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tkt.dhtn@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ĐẠI HỌC THÁI NGUYÊN</vt:lpstr>
    </vt:vector>
  </TitlesOfParts>
  <Company>Microsoft</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THÁI NGUYÊN</dc:title>
  <dc:creator>DTv4</dc:creator>
  <cp:lastModifiedBy>Customers</cp:lastModifiedBy>
  <cp:revision>6</cp:revision>
  <cp:lastPrinted>2017-02-10T09:20:00Z</cp:lastPrinted>
  <dcterms:created xsi:type="dcterms:W3CDTF">2017-02-10T02:12:00Z</dcterms:created>
  <dcterms:modified xsi:type="dcterms:W3CDTF">2017-02-10T09:39:00Z</dcterms:modified>
</cp:coreProperties>
</file>